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F1" w:rsidRDefault="00274C2B" w:rsidP="00A2795B">
      <w:pPr>
        <w:widowControl/>
        <w:spacing w:beforeLines="50" w:afterLines="50" w:line="440" w:lineRule="exact"/>
        <w:jc w:val="center"/>
        <w:rPr>
          <w:rFonts w:ascii="黑体" w:eastAsia="黑体" w:hAnsi="黑体"/>
          <w:bCs/>
          <w:kern w:val="0"/>
          <w:sz w:val="32"/>
          <w:szCs w:val="32"/>
        </w:rPr>
      </w:pPr>
      <w:bookmarkStart w:id="0" w:name="_Toc315782469"/>
      <w:r>
        <w:rPr>
          <w:rFonts w:ascii="黑体" w:eastAsia="黑体" w:hAnsi="黑体" w:hint="eastAsia"/>
          <w:sz w:val="32"/>
          <w:szCs w:val="32"/>
        </w:rPr>
        <w:t>汉语言文学本科专业人才培养方案</w:t>
      </w:r>
      <w:bookmarkEnd w:id="0"/>
      <w:r>
        <w:rPr>
          <w:rFonts w:ascii="黑体" w:eastAsia="黑体" w:hAnsi="黑体" w:hint="eastAsia"/>
          <w:sz w:val="32"/>
          <w:szCs w:val="32"/>
        </w:rPr>
        <w:t>（050101）</w:t>
      </w:r>
    </w:p>
    <w:p w:rsidR="008E41F1" w:rsidRDefault="00274C2B">
      <w:pPr>
        <w:pStyle w:val="1"/>
        <w:spacing w:before="0" w:beforeAutospacing="0" w:after="0" w:afterAutospacing="0" w:line="440" w:lineRule="exact"/>
        <w:ind w:firstLineChars="200" w:firstLine="480"/>
        <w:jc w:val="both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一、培养目标</w:t>
      </w:r>
    </w:p>
    <w:p w:rsidR="008E41F1" w:rsidRDefault="00274C2B">
      <w:pPr>
        <w:widowControl/>
        <w:spacing w:line="44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培养</w:t>
      </w:r>
      <w:r>
        <w:rPr>
          <w:rFonts w:hint="eastAsia"/>
          <w:color w:val="000000"/>
        </w:rPr>
        <w:t>德智体美全面发展，</w:t>
      </w:r>
      <w:r>
        <w:rPr>
          <w:rFonts w:ascii="Times New Roman" w:hAnsi="宋体" w:hint="eastAsia"/>
          <w:szCs w:val="21"/>
        </w:rPr>
        <w:t>基础理论扎实，富有创新精神和创业能力，具有沂蒙精神特质和国际视野，</w:t>
      </w:r>
      <w:r>
        <w:rPr>
          <w:rFonts w:ascii="宋体" w:hAnsi="宋体" w:cs="宋体" w:hint="eastAsia"/>
          <w:kern w:val="0"/>
          <w:szCs w:val="21"/>
        </w:rPr>
        <w:t>系统掌握汉语言文学以及语文教育的基础知</w:t>
      </w:r>
      <w:r>
        <w:rPr>
          <w:rFonts w:hint="eastAsia"/>
          <w:color w:val="000000"/>
        </w:rPr>
        <w:t>识、基本理论，具有较强的汉语言文字应用能力，一定的语文教育教学能力以及初步的语言文学研究能力，</w:t>
      </w:r>
      <w:r>
        <w:rPr>
          <w:rFonts w:ascii="宋体" w:hAnsi="宋体" w:cs="宋体" w:hint="eastAsia"/>
          <w:kern w:val="0"/>
          <w:szCs w:val="21"/>
        </w:rPr>
        <w:t>具有强烈社会责任感与人文情怀、深厚传统文化素养，能够从事语文教学工作，或在政府机关、企事业单位从事与汉语言文字运用相关的工作，适应教育、文化、传媒等行业发展需要的高素质应用型人才。</w:t>
      </w:r>
    </w:p>
    <w:p w:rsidR="008E41F1" w:rsidRDefault="00274C2B">
      <w:pPr>
        <w:pStyle w:val="1"/>
        <w:spacing w:before="0" w:beforeAutospacing="0" w:after="0" w:afterAutospacing="0" w:line="440" w:lineRule="exact"/>
        <w:ind w:firstLineChars="200" w:firstLine="480"/>
        <w:jc w:val="both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二、培养要求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本专业毕业生应具备以下规格和要求：</w:t>
      </w:r>
    </w:p>
    <w:p w:rsidR="008E41F1" w:rsidRDefault="00274C2B">
      <w:pPr>
        <w:spacing w:line="440" w:lineRule="exact"/>
        <w:ind w:firstLineChars="200" w:firstLine="422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（一）基本素质</w:t>
      </w:r>
      <w:r>
        <w:rPr>
          <w:rFonts w:asciiTheme="minorEastAsia" w:hAnsiTheme="minorEastAsia" w:hint="eastAsia"/>
          <w:b/>
        </w:rPr>
        <w:t>规格</w:t>
      </w:r>
      <w:r>
        <w:rPr>
          <w:rFonts w:asciiTheme="minorEastAsia" w:hAnsiTheme="minorEastAsia"/>
          <w:b/>
        </w:rPr>
        <w:t>与要求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1.坚持正确的政治方向，树立正确的世界观、人生观和价值观，具有较强的社会责任感和良好的道德情操；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2.自觉践行社会主义核心价值观，具有遵纪守法、爱岗敬业、</w:t>
      </w:r>
      <w:r>
        <w:rPr>
          <w:rFonts w:ascii="宋体" w:hAnsi="宋体" w:hint="eastAsia"/>
          <w:color w:val="000000"/>
        </w:rPr>
        <w:t>团结协作、顾全大局、</w:t>
      </w:r>
      <w:r>
        <w:rPr>
          <w:rFonts w:asciiTheme="minorEastAsia" w:hAnsiTheme="minorEastAsia" w:hint="eastAsia"/>
        </w:rPr>
        <w:t>乐于奉献、热爱学生的职业道德；具备现代教育思想；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3.具有良好的人文素养和科学精神，健全的人格，开阔的国际视野和创新意识；具有传承弘扬中华优秀传统文化的责任感、使命感；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4.具有基本的国防知识，接受必要的国防教育和军事训练，掌握强身健体的科学方法，养成良好的体育锻炼和卫生习惯，达到国家规定的大学生身体素质、心理素质要求。</w:t>
      </w:r>
    </w:p>
    <w:p w:rsidR="008E41F1" w:rsidRDefault="00274C2B">
      <w:pPr>
        <w:spacing w:line="440" w:lineRule="exact"/>
        <w:ind w:firstLineChars="200" w:firstLine="42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（二）知识规格与要求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>
        <w:rPr>
          <w:rFonts w:ascii="宋体" w:hAnsi="宋体" w:hint="eastAsia"/>
          <w:color w:val="000000"/>
        </w:rPr>
        <w:t>了解人文社会科学的基本知识，了解基本的自然科学知识及发展趋势；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2.具有系统、扎实的汉语言文学专业基础知识、基本理论和基本技能，系统掌握教育教学基本理论；熟悉现代教育技术；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3.掌握汉语言文学专业及语文课程改革的新发展，并能通过学习，不断吸收本专业和相关专业新的研究成果，根据社会和教育发展的需要，拓宽专业视野；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4.熟悉汉语言文学专业及相关专业各学科学术发展的历史，重视传统文化的继承与发展；掌握资料收集、文献检索、社会调查、论文写作等学术研究的基本方法。</w:t>
      </w:r>
    </w:p>
    <w:p w:rsidR="008E41F1" w:rsidRDefault="00274C2B">
      <w:pPr>
        <w:spacing w:line="440" w:lineRule="exact"/>
        <w:ind w:firstLineChars="200" w:firstLine="42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（三）</w:t>
      </w:r>
      <w:r>
        <w:rPr>
          <w:rFonts w:asciiTheme="minorEastAsia" w:hAnsiTheme="minorEastAsia"/>
          <w:b/>
        </w:rPr>
        <w:t>能力规格与要求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1.具有正确的文艺观、语言文字观，有处理古今语言文字材料的能力、解读和分析中外古今文学作品的能力以及较强的写作能力；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2.熟悉教育法规，能够初步运用教育学、心理学基础理论、语文教学理论和现代教育技</w:t>
      </w:r>
      <w:r>
        <w:rPr>
          <w:rFonts w:asciiTheme="minorEastAsia" w:hAnsiTheme="minorEastAsia" w:hint="eastAsia"/>
        </w:rPr>
        <w:lastRenderedPageBreak/>
        <w:t>术从事语文教学工作；</w:t>
      </w:r>
      <w:r>
        <w:rPr>
          <w:rFonts w:asciiTheme="minorEastAsia" w:hAnsiTheme="minorEastAsia" w:hint="eastAsia"/>
          <w:color w:val="000000"/>
        </w:rPr>
        <w:t>具有良好的班级和团队组织管理能力；具有良好的人际交往、家校合作等组织协调与沟通能力；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>
        <w:rPr>
          <w:rFonts w:asciiTheme="minorEastAsia" w:hAnsiTheme="minorEastAsia" w:hint="eastAsia"/>
          <w:color w:val="000000"/>
        </w:rPr>
        <w:t>具有初步的教育科学研究能力，能够利用所学教育理论分析及解决语文教学中的实际问题；</w:t>
      </w:r>
      <w:r>
        <w:rPr>
          <w:rFonts w:asciiTheme="minorEastAsia" w:hAnsiTheme="minorEastAsia" w:hint="eastAsia"/>
        </w:rPr>
        <w:t>能熟练运用普通话，掌握</w:t>
      </w:r>
      <w:r>
        <w:rPr>
          <w:rFonts w:asciiTheme="minorEastAsia" w:hAnsiTheme="minorEastAsia" w:hint="eastAsia"/>
          <w:color w:val="000000"/>
        </w:rPr>
        <w:t>规范的粉笔字、钢笔字和简笔画；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4.能熟练掌握一门外语；掌握计算机应用的基本操作技能；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</w:rPr>
        <w:t>5.</w:t>
      </w:r>
      <w:r>
        <w:rPr>
          <w:rFonts w:asciiTheme="minorEastAsia" w:hAnsiTheme="minorEastAsia" w:hint="eastAsia"/>
          <w:color w:val="000000"/>
        </w:rPr>
        <w:t>具有较强的职业生涯规划和自主发展的能力。</w:t>
      </w:r>
    </w:p>
    <w:p w:rsidR="008E41F1" w:rsidRDefault="00274C2B">
      <w:pPr>
        <w:spacing w:line="440" w:lineRule="exact"/>
        <w:ind w:firstLineChars="200" w:firstLine="422"/>
        <w:rPr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（四）资格证书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="宋体" w:hAnsi="宋体" w:hint="eastAsia"/>
          <w:color w:val="000000"/>
        </w:rPr>
        <w:t>修完全部课程并考试合格者可考取《教师资格证书》。</w:t>
      </w:r>
    </w:p>
    <w:p w:rsidR="008E41F1" w:rsidRDefault="00274C2B">
      <w:pPr>
        <w:pStyle w:val="1"/>
        <w:spacing w:before="0" w:beforeAutospacing="0" w:after="0" w:afterAutospacing="0" w:line="440" w:lineRule="exact"/>
        <w:ind w:firstLineChars="200" w:firstLine="480"/>
        <w:jc w:val="both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三、主干学科</w:t>
      </w:r>
    </w:p>
    <w:p w:rsidR="008E41F1" w:rsidRDefault="00274C2B">
      <w:pPr>
        <w:widowControl/>
        <w:spacing w:line="44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中国语言文学</w:t>
      </w:r>
    </w:p>
    <w:p w:rsidR="008E41F1" w:rsidRDefault="00274C2B">
      <w:pPr>
        <w:pStyle w:val="1"/>
        <w:spacing w:before="0" w:beforeAutospacing="0" w:after="0" w:afterAutospacing="0" w:line="440" w:lineRule="exact"/>
        <w:ind w:firstLineChars="200" w:firstLine="480"/>
        <w:jc w:val="both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四、学制和授予学位</w:t>
      </w:r>
    </w:p>
    <w:p w:rsidR="008E41F1" w:rsidRDefault="00274C2B">
      <w:pPr>
        <w:widowControl/>
        <w:spacing w:line="440" w:lineRule="exact"/>
        <w:ind w:firstLineChars="200" w:firstLine="420"/>
        <w:rPr>
          <w:color w:val="000000"/>
        </w:rPr>
      </w:pPr>
      <w:r>
        <w:rPr>
          <w:rFonts w:asciiTheme="minorEastAsia" w:hAnsiTheme="minorEastAsia" w:hint="eastAsia"/>
          <w:color w:val="000000"/>
        </w:rPr>
        <w:t>学制：</w:t>
      </w:r>
      <w:r>
        <w:rPr>
          <w:rFonts w:asciiTheme="minorEastAsia" w:hAnsiTheme="minorEastAsia"/>
          <w:color w:val="000000"/>
        </w:rPr>
        <w:t>4</w:t>
      </w:r>
      <w:r>
        <w:rPr>
          <w:rFonts w:hint="eastAsia"/>
          <w:color w:val="000000"/>
        </w:rPr>
        <w:t>年授予学位：文学学士</w:t>
      </w:r>
    </w:p>
    <w:p w:rsidR="008E41F1" w:rsidRDefault="00274C2B">
      <w:pPr>
        <w:pStyle w:val="1"/>
        <w:spacing w:before="0" w:beforeAutospacing="0" w:after="0" w:afterAutospacing="0" w:line="440" w:lineRule="exact"/>
        <w:ind w:firstLineChars="200" w:firstLine="480"/>
        <w:jc w:val="both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五、专业核心课程</w:t>
      </w:r>
    </w:p>
    <w:p w:rsidR="008E41F1" w:rsidRDefault="00274C2B">
      <w:pPr>
        <w:widowControl/>
        <w:spacing w:line="44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现代汉语、古代汉语、语言学概论、文学理论、中国文学批评史、美学、中国古代文学、中国现代文学、中国当代文学、外国文学、写作、中学语文课程与教学论、心理学、教育学、教育心理学、现代教育技术</w:t>
      </w:r>
    </w:p>
    <w:p w:rsidR="008E41F1" w:rsidRDefault="00274C2B">
      <w:pPr>
        <w:pStyle w:val="1"/>
        <w:spacing w:before="0" w:beforeAutospacing="0" w:after="0" w:afterAutospacing="0" w:line="440" w:lineRule="exact"/>
        <w:ind w:firstLineChars="200" w:firstLine="480"/>
        <w:jc w:val="both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六、主要实践教学环节</w:t>
      </w:r>
    </w:p>
    <w:p w:rsidR="008E41F1" w:rsidRDefault="00274C2B">
      <w:pPr>
        <w:widowControl/>
        <w:spacing w:line="440" w:lineRule="exact"/>
        <w:ind w:firstLineChars="200" w:firstLine="420"/>
        <w:rPr>
          <w:color w:val="000000"/>
        </w:rPr>
      </w:pPr>
      <w:r>
        <w:rPr>
          <w:rFonts w:ascii="宋体" w:hAnsi="宋体" w:hint="eastAsia"/>
          <w:color w:val="000000"/>
        </w:rPr>
        <w:t>专业技能训练、微格教学、教育见习实习、毕业论文、社会实践、创新创业训练、人文社科元典研读、汉字规范书写训练、临沂文化名胜古迹考察、琅琊论坛等。</w:t>
      </w:r>
    </w:p>
    <w:p w:rsidR="008E41F1" w:rsidRDefault="00274C2B">
      <w:pPr>
        <w:pStyle w:val="1"/>
        <w:spacing w:before="0" w:beforeAutospacing="0" w:after="0" w:afterAutospacing="0" w:line="440" w:lineRule="exact"/>
        <w:ind w:firstLineChars="200" w:firstLine="480"/>
        <w:jc w:val="both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七、毕业标准及学位要求</w:t>
      </w:r>
    </w:p>
    <w:p w:rsidR="008E41F1" w:rsidRDefault="00274C2B">
      <w:pPr>
        <w:widowControl/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.</w:t>
      </w:r>
      <w:r>
        <w:rPr>
          <w:rFonts w:ascii="宋体" w:hAnsi="宋体" w:hint="eastAsia"/>
          <w:color w:val="000000"/>
        </w:rPr>
        <w:t>总学分：</w:t>
      </w:r>
      <w:r>
        <w:rPr>
          <w:rFonts w:ascii="宋体" w:hAnsi="宋体"/>
          <w:color w:val="000000"/>
        </w:rPr>
        <w:t>1</w:t>
      </w:r>
      <w:r>
        <w:rPr>
          <w:rFonts w:ascii="宋体" w:hAnsi="宋体" w:hint="eastAsia"/>
          <w:color w:val="000000"/>
        </w:rPr>
        <w:t xml:space="preserve">50      必修学分：91   </w:t>
      </w:r>
    </w:p>
    <w:p w:rsidR="008E41F1" w:rsidRDefault="00274C2B">
      <w:pPr>
        <w:widowControl/>
        <w:spacing w:line="440" w:lineRule="exact"/>
        <w:ind w:firstLineChars="200" w:firstLine="420"/>
        <w:rPr>
          <w:color w:val="000000"/>
        </w:rPr>
      </w:pPr>
      <w:r>
        <w:rPr>
          <w:rFonts w:ascii="宋体" w:hAnsi="宋体" w:cs="宋体"/>
          <w:kern w:val="0"/>
          <w:szCs w:val="21"/>
        </w:rPr>
        <w:t>2.</w:t>
      </w:r>
      <w:r>
        <w:rPr>
          <w:rFonts w:ascii="宋体" w:hAnsi="宋体" w:cs="宋体" w:hint="eastAsia"/>
          <w:kern w:val="0"/>
          <w:szCs w:val="21"/>
        </w:rPr>
        <w:t>获得学士学位的要求：</w:t>
      </w:r>
      <w:r>
        <w:rPr>
          <w:rFonts w:ascii="宋体" w:hAnsi="宋体" w:hint="eastAsia"/>
          <w:color w:val="000000"/>
        </w:rPr>
        <w:t>满足学校规定的学位授予条件，</w:t>
      </w:r>
      <w:r>
        <w:rPr>
          <w:rFonts w:hint="eastAsia"/>
          <w:color w:val="000000"/>
        </w:rPr>
        <w:t>普通话水平须达到二级甲等。</w:t>
      </w:r>
    </w:p>
    <w:p w:rsidR="008E41F1" w:rsidRDefault="008E41F1">
      <w:pPr>
        <w:spacing w:line="440" w:lineRule="exact"/>
        <w:ind w:firstLineChars="200" w:firstLine="420"/>
      </w:pPr>
    </w:p>
    <w:p w:rsidR="008E41F1" w:rsidRDefault="00274C2B">
      <w:pPr>
        <w:pStyle w:val="1"/>
        <w:spacing w:before="0" w:beforeAutospacing="0" w:after="0" w:afterAutospacing="0" w:line="440" w:lineRule="exact"/>
        <w:jc w:val="both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br w:type="page"/>
      </w:r>
    </w:p>
    <w:p w:rsidR="008E41F1" w:rsidRDefault="00274C2B">
      <w:pPr>
        <w:pStyle w:val="1"/>
        <w:spacing w:before="0" w:beforeAutospacing="0" w:after="0" w:afterAutospacing="0" w:line="440" w:lineRule="exact"/>
        <w:ind w:firstLineChars="200" w:firstLine="480"/>
        <w:jc w:val="both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lastRenderedPageBreak/>
        <w:t>八、课程体系及学分安排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935"/>
        <w:gridCol w:w="935"/>
        <w:gridCol w:w="935"/>
        <w:gridCol w:w="936"/>
        <w:gridCol w:w="936"/>
        <w:gridCol w:w="936"/>
        <w:gridCol w:w="936"/>
        <w:gridCol w:w="936"/>
        <w:gridCol w:w="936"/>
      </w:tblGrid>
      <w:tr w:rsidR="008E41F1">
        <w:trPr>
          <w:trHeight w:val="567"/>
          <w:jc w:val="center"/>
        </w:trPr>
        <w:tc>
          <w:tcPr>
            <w:tcW w:w="1870" w:type="dxa"/>
            <w:gridSpan w:val="2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935" w:type="dxa"/>
            <w:vAlign w:val="center"/>
          </w:tcPr>
          <w:p w:rsidR="008E41F1" w:rsidRDefault="00274C2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课程</w:t>
            </w:r>
          </w:p>
          <w:p w:rsidR="008E41F1" w:rsidRDefault="00274C2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性质</w:t>
            </w:r>
          </w:p>
        </w:tc>
        <w:tc>
          <w:tcPr>
            <w:tcW w:w="935" w:type="dxa"/>
            <w:vAlign w:val="center"/>
          </w:tcPr>
          <w:p w:rsidR="008E41F1" w:rsidRDefault="00274C2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总学时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理论</w:t>
            </w:r>
          </w:p>
          <w:p w:rsidR="008E41F1" w:rsidRDefault="00274C2B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ind w:leftChars="-50" w:rightChars="-44" w:right="-92" w:hangingChars="58" w:hanging="10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实验实践</w:t>
            </w:r>
          </w:p>
          <w:p w:rsidR="008E41F1" w:rsidRDefault="00274C2B">
            <w:pPr>
              <w:ind w:leftChars="-43" w:left="2" w:rightChars="-51" w:right="-107" w:hangingChars="51" w:hanging="9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总学分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理论</w:t>
            </w:r>
          </w:p>
          <w:p w:rsidR="008E41F1" w:rsidRDefault="00274C2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ind w:leftChars="-50" w:rightChars="-44" w:right="-92" w:hangingChars="58" w:hanging="10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实验实践</w:t>
            </w:r>
          </w:p>
          <w:p w:rsidR="008E41F1" w:rsidRDefault="00274C2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学分所占比例</w:t>
            </w:r>
          </w:p>
        </w:tc>
      </w:tr>
      <w:tr w:rsidR="008E41F1">
        <w:trPr>
          <w:trHeight w:val="567"/>
          <w:jc w:val="center"/>
        </w:trPr>
        <w:tc>
          <w:tcPr>
            <w:tcW w:w="935" w:type="dxa"/>
            <w:vMerge w:val="restart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通识</w:t>
            </w:r>
          </w:p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教育</w:t>
            </w:r>
          </w:p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课程</w:t>
            </w:r>
          </w:p>
        </w:tc>
        <w:tc>
          <w:tcPr>
            <w:tcW w:w="935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通识必修课程</w:t>
            </w:r>
          </w:p>
        </w:tc>
        <w:tc>
          <w:tcPr>
            <w:tcW w:w="935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必修</w:t>
            </w:r>
          </w:p>
        </w:tc>
        <w:tc>
          <w:tcPr>
            <w:tcW w:w="935" w:type="dxa"/>
            <w:vAlign w:val="center"/>
          </w:tcPr>
          <w:p w:rsidR="008E41F1" w:rsidRDefault="00274C2B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36" w:type="dxa"/>
            <w:vAlign w:val="center"/>
          </w:tcPr>
          <w:p w:rsidR="008E41F1" w:rsidRDefault="00274C2B" w:rsidP="00C44174">
            <w:pPr>
              <w:spacing w:line="220" w:lineRule="exact"/>
              <w:ind w:leftChars="-52" w:left="1" w:rightChars="-50" w:right="-105" w:hangingChars="61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24.67%</w:t>
            </w:r>
          </w:p>
        </w:tc>
      </w:tr>
      <w:tr w:rsidR="008E41F1">
        <w:trPr>
          <w:trHeight w:val="567"/>
          <w:jc w:val="center"/>
        </w:trPr>
        <w:tc>
          <w:tcPr>
            <w:tcW w:w="935" w:type="dxa"/>
            <w:vMerge/>
            <w:vAlign w:val="center"/>
          </w:tcPr>
          <w:p w:rsidR="008E41F1" w:rsidRDefault="008E41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通识选修课程</w:t>
            </w:r>
          </w:p>
        </w:tc>
        <w:tc>
          <w:tcPr>
            <w:tcW w:w="935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选修</w:t>
            </w:r>
          </w:p>
        </w:tc>
        <w:tc>
          <w:tcPr>
            <w:tcW w:w="935" w:type="dxa"/>
            <w:vAlign w:val="center"/>
          </w:tcPr>
          <w:p w:rsidR="008E41F1" w:rsidRDefault="00274C2B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6.67%</w:t>
            </w:r>
          </w:p>
        </w:tc>
      </w:tr>
      <w:tr w:rsidR="008E41F1">
        <w:trPr>
          <w:trHeight w:val="567"/>
          <w:jc w:val="center"/>
        </w:trPr>
        <w:tc>
          <w:tcPr>
            <w:tcW w:w="935" w:type="dxa"/>
            <w:vMerge w:val="restart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专业</w:t>
            </w:r>
          </w:p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教育</w:t>
            </w:r>
          </w:p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课程</w:t>
            </w:r>
          </w:p>
        </w:tc>
        <w:tc>
          <w:tcPr>
            <w:tcW w:w="935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学科基础课程</w:t>
            </w:r>
          </w:p>
        </w:tc>
        <w:tc>
          <w:tcPr>
            <w:tcW w:w="935" w:type="dxa"/>
            <w:vAlign w:val="center"/>
          </w:tcPr>
          <w:p w:rsidR="008E41F1" w:rsidRDefault="00274C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必修</w:t>
            </w:r>
          </w:p>
        </w:tc>
        <w:tc>
          <w:tcPr>
            <w:tcW w:w="935" w:type="dxa"/>
            <w:vAlign w:val="center"/>
          </w:tcPr>
          <w:p w:rsidR="008E41F1" w:rsidRDefault="00274C2B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272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208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10.00%</w:t>
            </w:r>
          </w:p>
        </w:tc>
      </w:tr>
      <w:tr w:rsidR="008E41F1">
        <w:trPr>
          <w:trHeight w:val="567"/>
          <w:jc w:val="center"/>
        </w:trPr>
        <w:tc>
          <w:tcPr>
            <w:tcW w:w="935" w:type="dxa"/>
            <w:vMerge/>
            <w:vAlign w:val="center"/>
          </w:tcPr>
          <w:p w:rsidR="008E41F1" w:rsidRDefault="008E41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专业核心课程</w:t>
            </w:r>
          </w:p>
        </w:tc>
        <w:tc>
          <w:tcPr>
            <w:tcW w:w="935" w:type="dxa"/>
            <w:vAlign w:val="center"/>
          </w:tcPr>
          <w:p w:rsidR="008E41F1" w:rsidRDefault="00274C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必修</w:t>
            </w:r>
          </w:p>
        </w:tc>
        <w:tc>
          <w:tcPr>
            <w:tcW w:w="935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720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528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192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26.00%</w:t>
            </w:r>
          </w:p>
        </w:tc>
      </w:tr>
      <w:tr w:rsidR="008E41F1">
        <w:trPr>
          <w:trHeight w:val="567"/>
          <w:jc w:val="center"/>
        </w:trPr>
        <w:tc>
          <w:tcPr>
            <w:tcW w:w="935" w:type="dxa"/>
            <w:vMerge/>
            <w:vAlign w:val="center"/>
          </w:tcPr>
          <w:p w:rsidR="008E41F1" w:rsidRDefault="008E41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专业选修课程</w:t>
            </w:r>
          </w:p>
        </w:tc>
        <w:tc>
          <w:tcPr>
            <w:tcW w:w="935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选修</w:t>
            </w:r>
          </w:p>
        </w:tc>
        <w:tc>
          <w:tcPr>
            <w:tcW w:w="935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24.5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16.33%</w:t>
            </w:r>
          </w:p>
        </w:tc>
      </w:tr>
      <w:tr w:rsidR="008E41F1">
        <w:trPr>
          <w:trHeight w:val="567"/>
          <w:jc w:val="center"/>
        </w:trPr>
        <w:tc>
          <w:tcPr>
            <w:tcW w:w="1870" w:type="dxa"/>
            <w:gridSpan w:val="2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集中实践环节</w:t>
            </w:r>
          </w:p>
        </w:tc>
        <w:tc>
          <w:tcPr>
            <w:tcW w:w="935" w:type="dxa"/>
            <w:vAlign w:val="center"/>
          </w:tcPr>
          <w:p w:rsidR="008E41F1" w:rsidRDefault="00274C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必修</w:t>
            </w:r>
          </w:p>
        </w:tc>
        <w:tc>
          <w:tcPr>
            <w:tcW w:w="935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Theme="minorEastAsia"/>
                <w:sz w:val="18"/>
                <w:szCs w:val="18"/>
              </w:rPr>
              <w:t>周（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>
              <w:rPr>
                <w:rFonts w:ascii="Times New Roman" w:hAnsiTheme="minorEastAsia"/>
                <w:sz w:val="18"/>
                <w:szCs w:val="18"/>
              </w:rPr>
              <w:t>）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spacing w:line="220" w:lineRule="exact"/>
              <w:ind w:leftChars="-50" w:left="-1" w:rightChars="-44" w:right="-92" w:hangingChars="58" w:hanging="1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Theme="minorEastAsia"/>
                <w:sz w:val="18"/>
                <w:szCs w:val="18"/>
              </w:rPr>
              <w:t>周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24.5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24.5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16.33%</w:t>
            </w:r>
          </w:p>
        </w:tc>
      </w:tr>
      <w:tr w:rsidR="008E41F1">
        <w:trPr>
          <w:trHeight w:val="567"/>
          <w:jc w:val="center"/>
        </w:trPr>
        <w:tc>
          <w:tcPr>
            <w:tcW w:w="1870" w:type="dxa"/>
            <w:gridSpan w:val="2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合计</w:t>
            </w:r>
          </w:p>
        </w:tc>
        <w:tc>
          <w:tcPr>
            <w:tcW w:w="935" w:type="dxa"/>
            <w:vAlign w:val="center"/>
          </w:tcPr>
          <w:p w:rsidR="008E41F1" w:rsidRDefault="008E41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8E41F1" w:rsidRDefault="00274C2B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2256+25</w:t>
            </w:r>
            <w:r>
              <w:rPr>
                <w:rFonts w:ascii="Times New Roman" w:hAnsiTheme="minorEastAsia"/>
                <w:sz w:val="18"/>
                <w:szCs w:val="18"/>
              </w:rPr>
              <w:t>周（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>
              <w:rPr>
                <w:rFonts w:ascii="Times New Roman" w:hAnsiTheme="minorEastAsia"/>
                <w:sz w:val="18"/>
                <w:szCs w:val="18"/>
              </w:rPr>
              <w:t>）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1584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692+25</w:t>
            </w:r>
            <w:r>
              <w:rPr>
                <w:rFonts w:ascii="Times New Roman" w:hAnsiTheme="minorEastAsia"/>
                <w:sz w:val="18"/>
                <w:szCs w:val="18"/>
              </w:rPr>
              <w:t>周（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>
              <w:rPr>
                <w:rFonts w:ascii="Times New Roman" w:hAnsiTheme="minorEastAsia"/>
                <w:sz w:val="18"/>
                <w:szCs w:val="18"/>
              </w:rPr>
              <w:t>）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936" w:type="dxa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936" w:type="dxa"/>
            <w:vAlign w:val="center"/>
          </w:tcPr>
          <w:p w:rsidR="008E41F1" w:rsidRDefault="00A44A17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274C2B">
              <w:rPr>
                <w:rFonts w:ascii="Times New Roman" w:hAnsi="Times New Roman"/>
                <w:sz w:val="18"/>
                <w:szCs w:val="18"/>
              </w:rPr>
              <w:instrText xml:space="preserve"> =SUM(ABOVE)*100 \# "0.00%" 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74C2B">
              <w:rPr>
                <w:rFonts w:ascii="Times New Roman" w:hAnsi="Times New Roman"/>
                <w:sz w:val="18"/>
                <w:szCs w:val="18"/>
              </w:rPr>
              <w:t>100%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E41F1">
        <w:trPr>
          <w:trHeight w:val="567"/>
          <w:jc w:val="center"/>
        </w:trPr>
        <w:tc>
          <w:tcPr>
            <w:tcW w:w="9356" w:type="dxa"/>
            <w:gridSpan w:val="10"/>
            <w:vAlign w:val="center"/>
          </w:tcPr>
          <w:p w:rsidR="008E41F1" w:rsidRDefault="00274C2B">
            <w:pPr>
              <w:spacing w:line="220" w:lineRule="exact"/>
              <w:ind w:firstLineChars="200" w:firstLine="36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说明</w:t>
            </w:r>
            <w:r>
              <w:rPr>
                <w:rFonts w:asciiTheme="minorEastAsia" w:hAnsiTheme="minorEastAsia"/>
                <w:sz w:val="18"/>
                <w:szCs w:val="18"/>
              </w:rPr>
              <w:t>：实践环节学分占总学分的百分比</w:t>
            </w:r>
            <w:r>
              <w:rPr>
                <w:rFonts w:ascii="Times New Roman" w:hAnsi="Times New Roman"/>
                <w:sz w:val="18"/>
                <w:szCs w:val="18"/>
              </w:rPr>
              <w:t>32.67</w:t>
            </w:r>
            <w:r>
              <w:rPr>
                <w:rFonts w:asciiTheme="minorEastAsia" w:hAnsiTheme="minorEastAsia"/>
                <w:sz w:val="18"/>
                <w:szCs w:val="18"/>
              </w:rPr>
              <w:t>%</w:t>
            </w:r>
          </w:p>
        </w:tc>
      </w:tr>
    </w:tbl>
    <w:p w:rsidR="008E41F1" w:rsidRDefault="00274C2B" w:rsidP="00A2795B">
      <w:pPr>
        <w:pStyle w:val="1"/>
        <w:spacing w:before="0" w:beforeAutospacing="0" w:afterLines="50" w:afterAutospacing="0" w:line="400" w:lineRule="exact"/>
        <w:ind w:firstLineChars="200" w:firstLine="360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注：实践环节百分比计算公式为（上机学分+实验学分+其它课内实践学分+集中实践性教学学分）/总学分*100%。</w:t>
      </w:r>
    </w:p>
    <w:p w:rsidR="008E41F1" w:rsidRDefault="008E41F1" w:rsidP="00A2795B">
      <w:pPr>
        <w:pStyle w:val="1"/>
        <w:spacing w:before="0" w:beforeAutospacing="0" w:afterLines="50" w:afterAutospacing="0" w:line="400" w:lineRule="exact"/>
        <w:ind w:firstLineChars="200" w:firstLine="360"/>
        <w:rPr>
          <w:kern w:val="2"/>
          <w:sz w:val="18"/>
          <w:szCs w:val="18"/>
        </w:rPr>
      </w:pPr>
    </w:p>
    <w:p w:rsidR="008E41F1" w:rsidRDefault="008E41F1" w:rsidP="00A2795B">
      <w:pPr>
        <w:pStyle w:val="1"/>
        <w:spacing w:before="0" w:beforeAutospacing="0" w:afterLines="50" w:afterAutospacing="0" w:line="400" w:lineRule="exact"/>
        <w:ind w:firstLineChars="200" w:firstLine="360"/>
        <w:rPr>
          <w:kern w:val="2"/>
          <w:sz w:val="18"/>
          <w:szCs w:val="18"/>
        </w:rPr>
      </w:pPr>
    </w:p>
    <w:p w:rsidR="008E41F1" w:rsidRDefault="008E41F1" w:rsidP="00A2795B">
      <w:pPr>
        <w:pStyle w:val="1"/>
        <w:spacing w:before="0" w:beforeAutospacing="0" w:afterLines="50" w:afterAutospacing="0" w:line="400" w:lineRule="exact"/>
        <w:ind w:firstLineChars="200" w:firstLine="360"/>
        <w:rPr>
          <w:kern w:val="2"/>
          <w:sz w:val="18"/>
          <w:szCs w:val="18"/>
        </w:rPr>
      </w:pPr>
    </w:p>
    <w:p w:rsidR="008E41F1" w:rsidRDefault="008E41F1" w:rsidP="00A2795B">
      <w:pPr>
        <w:pStyle w:val="1"/>
        <w:spacing w:before="0" w:beforeAutospacing="0" w:afterLines="50" w:afterAutospacing="0" w:line="400" w:lineRule="exact"/>
        <w:ind w:firstLineChars="200" w:firstLine="360"/>
        <w:rPr>
          <w:kern w:val="2"/>
          <w:sz w:val="18"/>
          <w:szCs w:val="18"/>
        </w:rPr>
      </w:pPr>
    </w:p>
    <w:p w:rsidR="008E41F1" w:rsidRDefault="008E41F1" w:rsidP="00A2795B">
      <w:pPr>
        <w:pStyle w:val="1"/>
        <w:spacing w:before="0" w:beforeAutospacing="0" w:afterLines="50" w:afterAutospacing="0" w:line="400" w:lineRule="exact"/>
        <w:ind w:firstLineChars="200" w:firstLine="360"/>
        <w:rPr>
          <w:kern w:val="2"/>
          <w:sz w:val="18"/>
          <w:szCs w:val="18"/>
        </w:rPr>
      </w:pPr>
    </w:p>
    <w:p w:rsidR="008E41F1" w:rsidRDefault="008E41F1" w:rsidP="00A2795B">
      <w:pPr>
        <w:pStyle w:val="1"/>
        <w:spacing w:before="0" w:beforeAutospacing="0" w:afterLines="50" w:afterAutospacing="0" w:line="400" w:lineRule="exact"/>
        <w:ind w:firstLineChars="200" w:firstLine="360"/>
        <w:rPr>
          <w:kern w:val="2"/>
          <w:sz w:val="18"/>
          <w:szCs w:val="18"/>
        </w:rPr>
      </w:pPr>
    </w:p>
    <w:p w:rsidR="008E41F1" w:rsidRDefault="008E41F1" w:rsidP="00A2795B">
      <w:pPr>
        <w:pStyle w:val="1"/>
        <w:spacing w:before="0" w:beforeAutospacing="0" w:afterLines="50" w:afterAutospacing="0" w:line="400" w:lineRule="exact"/>
        <w:ind w:firstLineChars="200" w:firstLine="360"/>
        <w:rPr>
          <w:kern w:val="2"/>
          <w:sz w:val="18"/>
          <w:szCs w:val="18"/>
        </w:rPr>
      </w:pPr>
    </w:p>
    <w:p w:rsidR="008E41F1" w:rsidRDefault="008E41F1" w:rsidP="00A2795B">
      <w:pPr>
        <w:pStyle w:val="1"/>
        <w:spacing w:before="0" w:beforeAutospacing="0" w:afterLines="50" w:afterAutospacing="0" w:line="400" w:lineRule="exact"/>
        <w:ind w:firstLineChars="200" w:firstLine="360"/>
        <w:rPr>
          <w:kern w:val="2"/>
          <w:sz w:val="18"/>
          <w:szCs w:val="18"/>
        </w:rPr>
      </w:pPr>
    </w:p>
    <w:p w:rsidR="008E41F1" w:rsidRDefault="008E41F1" w:rsidP="00A2795B">
      <w:pPr>
        <w:pStyle w:val="1"/>
        <w:spacing w:before="0" w:beforeAutospacing="0" w:afterLines="50" w:afterAutospacing="0" w:line="400" w:lineRule="exact"/>
        <w:ind w:firstLineChars="200" w:firstLine="360"/>
        <w:rPr>
          <w:kern w:val="2"/>
          <w:sz w:val="18"/>
          <w:szCs w:val="18"/>
        </w:rPr>
      </w:pPr>
    </w:p>
    <w:p w:rsidR="008E41F1" w:rsidRDefault="008E41F1" w:rsidP="00A2795B">
      <w:pPr>
        <w:pStyle w:val="1"/>
        <w:spacing w:before="0" w:beforeAutospacing="0" w:afterLines="50" w:afterAutospacing="0" w:line="400" w:lineRule="exact"/>
        <w:ind w:firstLineChars="200" w:firstLine="360"/>
        <w:rPr>
          <w:kern w:val="2"/>
          <w:sz w:val="18"/>
          <w:szCs w:val="18"/>
        </w:rPr>
      </w:pPr>
    </w:p>
    <w:p w:rsidR="008E41F1" w:rsidRDefault="008E41F1" w:rsidP="00A2795B">
      <w:pPr>
        <w:pStyle w:val="1"/>
        <w:spacing w:before="0" w:beforeAutospacing="0" w:afterLines="50" w:afterAutospacing="0" w:line="400" w:lineRule="exact"/>
        <w:ind w:firstLineChars="200" w:firstLine="360"/>
        <w:rPr>
          <w:kern w:val="2"/>
          <w:sz w:val="18"/>
          <w:szCs w:val="18"/>
        </w:rPr>
      </w:pPr>
    </w:p>
    <w:p w:rsidR="008E41F1" w:rsidRDefault="008E41F1" w:rsidP="00A2795B">
      <w:pPr>
        <w:pStyle w:val="1"/>
        <w:spacing w:before="0" w:beforeAutospacing="0" w:afterLines="50" w:afterAutospacing="0" w:line="400" w:lineRule="exact"/>
        <w:ind w:firstLineChars="200" w:firstLine="360"/>
        <w:rPr>
          <w:kern w:val="2"/>
          <w:sz w:val="18"/>
          <w:szCs w:val="18"/>
        </w:rPr>
      </w:pPr>
    </w:p>
    <w:p w:rsidR="008E41F1" w:rsidRDefault="008E41F1" w:rsidP="00A2795B">
      <w:pPr>
        <w:pStyle w:val="1"/>
        <w:spacing w:before="0" w:beforeAutospacing="0" w:afterLines="50" w:afterAutospacing="0" w:line="400" w:lineRule="exact"/>
        <w:ind w:firstLineChars="200" w:firstLine="360"/>
        <w:rPr>
          <w:kern w:val="2"/>
          <w:sz w:val="18"/>
          <w:szCs w:val="18"/>
        </w:rPr>
      </w:pPr>
    </w:p>
    <w:p w:rsidR="008E41F1" w:rsidRDefault="00274C2B">
      <w:pPr>
        <w:pStyle w:val="1"/>
        <w:spacing w:before="0" w:beforeAutospacing="0" w:after="0" w:afterAutospacing="0" w:line="440" w:lineRule="exact"/>
        <w:ind w:firstLineChars="200" w:firstLine="480"/>
        <w:jc w:val="both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lastRenderedPageBreak/>
        <w:t>九、课程设置及进度计划表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313"/>
        <w:gridCol w:w="313"/>
        <w:gridCol w:w="862"/>
        <w:gridCol w:w="1669"/>
        <w:gridCol w:w="15"/>
        <w:gridCol w:w="526"/>
        <w:gridCol w:w="15"/>
        <w:gridCol w:w="511"/>
        <w:gridCol w:w="496"/>
        <w:gridCol w:w="15"/>
        <w:gridCol w:w="541"/>
        <w:gridCol w:w="15"/>
        <w:gridCol w:w="542"/>
        <w:gridCol w:w="466"/>
        <w:gridCol w:w="15"/>
        <w:gridCol w:w="527"/>
        <w:gridCol w:w="541"/>
        <w:gridCol w:w="16"/>
        <w:gridCol w:w="1368"/>
        <w:gridCol w:w="571"/>
      </w:tblGrid>
      <w:tr w:rsidR="008E41F1">
        <w:trPr>
          <w:trHeight w:val="567"/>
          <w:jc w:val="center"/>
        </w:trPr>
        <w:tc>
          <w:tcPr>
            <w:tcW w:w="1212" w:type="dxa"/>
            <w:gridSpan w:val="3"/>
            <w:vMerge w:val="restart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862" w:type="dxa"/>
            <w:vMerge w:val="restart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课程</w:t>
            </w:r>
          </w:p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684" w:type="dxa"/>
            <w:gridSpan w:val="2"/>
            <w:vMerge w:val="restart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41" w:type="dxa"/>
            <w:gridSpan w:val="2"/>
            <w:vMerge w:val="restart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1563" w:type="dxa"/>
            <w:gridSpan w:val="4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565" w:type="dxa"/>
            <w:gridSpan w:val="5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541" w:type="dxa"/>
            <w:vMerge w:val="restart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学期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开课单位</w:t>
            </w:r>
          </w:p>
        </w:tc>
        <w:tc>
          <w:tcPr>
            <w:tcW w:w="571" w:type="dxa"/>
            <w:vMerge w:val="restart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学分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要求</w:t>
            </w:r>
          </w:p>
        </w:tc>
      </w:tr>
      <w:tr w:rsidR="008E41F1">
        <w:trPr>
          <w:trHeight w:val="567"/>
          <w:jc w:val="center"/>
        </w:trPr>
        <w:tc>
          <w:tcPr>
            <w:tcW w:w="1212" w:type="dxa"/>
            <w:gridSpan w:val="3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理论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实验实践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总学分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理论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527" w:type="dxa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实验实践</w:t>
            </w:r>
          </w:p>
        </w:tc>
        <w:tc>
          <w:tcPr>
            <w:tcW w:w="54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 w:val="restart"/>
            <w:textDirection w:val="tbRlV"/>
            <w:vAlign w:val="center"/>
          </w:tcPr>
          <w:p w:rsidR="008E41F1" w:rsidRDefault="00274C2B">
            <w:pPr>
              <w:widowControl/>
              <w:ind w:left="113" w:right="113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通识教育课程</w:t>
            </w:r>
          </w:p>
        </w:tc>
        <w:tc>
          <w:tcPr>
            <w:tcW w:w="626" w:type="dxa"/>
            <w:gridSpan w:val="2"/>
            <w:vMerge w:val="restart"/>
            <w:textDirection w:val="tbRlV"/>
            <w:vAlign w:val="center"/>
          </w:tcPr>
          <w:p w:rsidR="008E41F1" w:rsidRDefault="00274C2B">
            <w:pPr>
              <w:widowControl/>
              <w:ind w:left="113" w:right="113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通识必修课程</w:t>
            </w: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04100101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571" w:type="dxa"/>
            <w:vMerge w:val="restart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37</w:t>
            </w: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04100202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中国</w:t>
            </w:r>
            <w:r>
              <w:rPr>
                <w:rStyle w:val="font11"/>
                <w:rFonts w:ascii="Times New Roman" w:hAnsi="Times New Roman" w:hint="default"/>
                <w:color w:val="auto"/>
              </w:rPr>
              <w:t>近现代史纲要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41" w:type="dxa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04100303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04100404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毛泽东思想</w:t>
            </w:r>
            <w:r>
              <w:rPr>
                <w:rStyle w:val="font11"/>
                <w:rFonts w:ascii="Times New Roman" w:hAnsi="Times New Roman" w:hint="default"/>
                <w:color w:val="auto"/>
              </w:rPr>
              <w:t>和中国特色社会主义理论体系概论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64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04100501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1-6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04100601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沂蒙文化与沂蒙精神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27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06100711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体育</w:t>
            </w:r>
            <w:r>
              <w:rPr>
                <w:rStyle w:val="font81"/>
                <w:rFonts w:hint="default"/>
              </w:rPr>
              <w:t>Ⅰ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28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体育与健康学院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06100722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体育</w:t>
            </w:r>
            <w:r>
              <w:rPr>
                <w:rStyle w:val="font81"/>
                <w:rFonts w:hint="default"/>
              </w:rPr>
              <w:t>Ⅱ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28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体育与健康学院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06100733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体育</w:t>
            </w:r>
            <w:r>
              <w:rPr>
                <w:rStyle w:val="font81"/>
                <w:rFonts w:hint="default"/>
              </w:rPr>
              <w:t>Ⅲ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28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体育与健康学院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06100744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体育</w:t>
            </w:r>
            <w:r>
              <w:rPr>
                <w:rStyle w:val="font81"/>
                <w:rFonts w:hint="default"/>
              </w:rPr>
              <w:t>Ⅳ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28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体育与健康学院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25100801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军事理论（含军事技能训练）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）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27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武装部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10100911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大学通用英语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I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64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10100922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大学通用英语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Ⅱ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64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101010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13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人文英语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64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10101104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大学应用英语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27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4-7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10101201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大学计算思维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27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信息科学与工程学院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2610130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16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创业基础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1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1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41" w:type="dxa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81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  <w:vAlign w:val="center"/>
          </w:tcPr>
          <w:p w:rsidR="008E41F1" w:rsidRDefault="00274C2B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创新创业学院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1393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textDirection w:val="tbRlV"/>
            <w:vAlign w:val="center"/>
          </w:tcPr>
          <w:p w:rsidR="008E41F1" w:rsidRDefault="00274C2B">
            <w:pPr>
              <w:widowControl/>
              <w:ind w:left="113" w:right="113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通识选修课程</w:t>
            </w:r>
          </w:p>
        </w:tc>
        <w:tc>
          <w:tcPr>
            <w:tcW w:w="862" w:type="dxa"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8" w:type="dxa"/>
            <w:gridSpan w:val="16"/>
            <w:tcBorders>
              <w:bottom w:val="single" w:sz="4" w:space="0" w:color="auto"/>
            </w:tcBorders>
            <w:vAlign w:val="center"/>
          </w:tcPr>
          <w:p w:rsidR="008E41F1" w:rsidRDefault="00274C2B">
            <w:pPr>
              <w:widowControl/>
              <w:ind w:firstLineChars="200" w:firstLine="360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该板块包括社会探究与批判性思维、科学思维与工程素养、艺术鉴赏与审美体验、体育保健与心理健康、国际视野与文明对话、创新创业与职业素养六个课程模块。学生在毕业前从中选修合计不少于10学分的课程。本专业学生须在创新创业与职业素养、科学思维与工程素养课程模块中各选修不少于2学分的课程，每个模块修读学分不得多于4学分。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 w:val="restart"/>
            <w:textDirection w:val="tbRlV"/>
            <w:vAlign w:val="center"/>
          </w:tcPr>
          <w:p w:rsidR="008E41F1" w:rsidRDefault="00274C2B">
            <w:pPr>
              <w:widowControl/>
              <w:ind w:left="113" w:right="113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专业教育课程</w:t>
            </w:r>
          </w:p>
        </w:tc>
        <w:tc>
          <w:tcPr>
            <w:tcW w:w="626" w:type="dxa"/>
            <w:gridSpan w:val="2"/>
            <w:vMerge w:val="restart"/>
            <w:textDirection w:val="tbRlV"/>
            <w:vAlign w:val="center"/>
          </w:tcPr>
          <w:p w:rsidR="008E41F1" w:rsidRDefault="00274C2B">
            <w:pPr>
              <w:widowControl/>
              <w:ind w:left="113" w:right="113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学科基础课程</w:t>
            </w: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09010111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现代汉语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 w:val="restart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15</w:t>
            </w: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09010222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现代汉语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09010311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基础写作1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09010422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基础写作2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05100101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心理学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ind w:leftChars="-50" w:left="-1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教育学院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05100202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教育学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ind w:leftChars="-50" w:left="-1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教育学院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 w:val="restart"/>
            <w:textDirection w:val="tbRlV"/>
            <w:vAlign w:val="center"/>
          </w:tcPr>
          <w:p w:rsidR="008E41F1" w:rsidRDefault="00274C2B">
            <w:pPr>
              <w:widowControl/>
              <w:ind w:left="113" w:right="113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专业核心课程</w:t>
            </w: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09010512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古代汉语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39</w:t>
            </w: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 xml:space="preserve">09010623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古代汉语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09010705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语言学概论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09010812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中国古代文学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09010923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中国古代文学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09011034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中国古代文学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3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09011145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中国古代文学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4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09011204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中国现代文学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64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09011305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中国当代文学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64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09011414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外国文学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09011525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外国文学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09011613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文学理论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09011724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文学理论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05100303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教育心理学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ind w:leftChars="-50" w:left="-1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教育学院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05100404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现代教育技术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ind w:leftChars="-50" w:left="-1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教育学院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09011804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中学语文课程与教学论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 w:val="restart"/>
            <w:textDirection w:val="tbRlV"/>
            <w:vAlign w:val="center"/>
          </w:tcPr>
          <w:p w:rsidR="008E41F1" w:rsidRDefault="00274C2B">
            <w:pPr>
              <w:widowControl/>
              <w:ind w:left="113" w:right="113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专业选修课程</w:t>
            </w:r>
          </w:p>
        </w:tc>
        <w:tc>
          <w:tcPr>
            <w:tcW w:w="313" w:type="dxa"/>
            <w:vMerge w:val="restart"/>
            <w:textDirection w:val="tbRlV"/>
            <w:vAlign w:val="center"/>
          </w:tcPr>
          <w:p w:rsidR="008E41F1" w:rsidRDefault="00274C2B">
            <w:pPr>
              <w:widowControl/>
              <w:ind w:left="113" w:right="113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教师教育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课程模块</w:t>
            </w:r>
          </w:p>
        </w:tc>
        <w:tc>
          <w:tcPr>
            <w:tcW w:w="862" w:type="dxa"/>
            <w:vAlign w:val="center"/>
          </w:tcPr>
          <w:p w:rsidR="008E41F1" w:rsidRPr="00BD0194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BD0194">
              <w:rPr>
                <w:rFonts w:ascii="Times New Roman" w:hAnsi="Times New Roman"/>
                <w:w w:val="90"/>
                <w:sz w:val="18"/>
                <w:szCs w:val="18"/>
              </w:rPr>
              <w:t>05100503</w:t>
            </w:r>
          </w:p>
        </w:tc>
        <w:tc>
          <w:tcPr>
            <w:tcW w:w="1669" w:type="dxa"/>
            <w:vAlign w:val="center"/>
          </w:tcPr>
          <w:p w:rsidR="008E41F1" w:rsidRPr="00BD0194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194">
              <w:rPr>
                <w:sz w:val="18"/>
                <w:szCs w:val="18"/>
              </w:rPr>
              <w:t>教师语言艺术</w:t>
            </w:r>
          </w:p>
        </w:tc>
        <w:tc>
          <w:tcPr>
            <w:tcW w:w="541" w:type="dxa"/>
            <w:gridSpan w:val="2"/>
            <w:vAlign w:val="center"/>
          </w:tcPr>
          <w:p w:rsidR="008E41F1" w:rsidRPr="00BD0194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194">
              <w:rPr>
                <w:sz w:val="18"/>
                <w:szCs w:val="18"/>
              </w:rPr>
              <w:t>限选</w:t>
            </w:r>
          </w:p>
        </w:tc>
        <w:tc>
          <w:tcPr>
            <w:tcW w:w="526" w:type="dxa"/>
            <w:gridSpan w:val="2"/>
            <w:vAlign w:val="center"/>
          </w:tcPr>
          <w:p w:rsidR="008E41F1" w:rsidRPr="00BD0194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BD0194"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Pr="00BD0194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BD0194">
              <w:rPr>
                <w:rFonts w:ascii="Times New Roman" w:hAnsi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571" w:type="dxa"/>
            <w:gridSpan w:val="3"/>
            <w:vAlign w:val="center"/>
          </w:tcPr>
          <w:p w:rsidR="008E41F1" w:rsidRPr="00BD0194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BD0194">
              <w:rPr>
                <w:rFonts w:ascii="Times New Roman" w:hAnsi="Times New Roman" w:hint="eastAsia"/>
                <w:w w:val="90"/>
                <w:sz w:val="18"/>
                <w:szCs w:val="18"/>
              </w:rPr>
              <w:t>26</w:t>
            </w:r>
          </w:p>
        </w:tc>
        <w:tc>
          <w:tcPr>
            <w:tcW w:w="542" w:type="dxa"/>
            <w:vAlign w:val="center"/>
          </w:tcPr>
          <w:p w:rsidR="008E41F1" w:rsidRPr="00BD0194" w:rsidRDefault="00274C2B">
            <w:pPr>
              <w:spacing w:line="280" w:lineRule="exact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BD0194"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Pr="00BD0194" w:rsidRDefault="00274C2B">
            <w:pPr>
              <w:spacing w:line="280" w:lineRule="exact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BD0194"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Pr="00BD0194" w:rsidRDefault="00274C2B">
            <w:pPr>
              <w:spacing w:line="280" w:lineRule="exact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BD0194"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Pr="00BD0194" w:rsidRDefault="00274C2B">
            <w:pPr>
              <w:spacing w:line="280" w:lineRule="exact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BD0194">
              <w:rPr>
                <w:rFonts w:ascii="Times New Roman" w:hAnsi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1368" w:type="dxa"/>
            <w:vAlign w:val="center"/>
          </w:tcPr>
          <w:p w:rsidR="008E41F1" w:rsidRPr="00BD0194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194">
              <w:rPr>
                <w:rFonts w:ascii="Times New Roman" w:hAnsi="Times New Roman" w:hint="eastAsia"/>
                <w:sz w:val="18"/>
                <w:szCs w:val="18"/>
              </w:rPr>
              <w:t>教育学院</w:t>
            </w:r>
          </w:p>
        </w:tc>
        <w:tc>
          <w:tcPr>
            <w:tcW w:w="571" w:type="dxa"/>
            <w:vMerge w:val="restart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23.5</w:t>
            </w: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Pr="00BD0194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BD0194">
              <w:rPr>
                <w:rFonts w:ascii="Times New Roman" w:hAnsi="Times New Roman"/>
                <w:w w:val="90"/>
                <w:sz w:val="18"/>
                <w:szCs w:val="18"/>
              </w:rPr>
              <w:t>05100604</w:t>
            </w:r>
          </w:p>
        </w:tc>
        <w:tc>
          <w:tcPr>
            <w:tcW w:w="1669" w:type="dxa"/>
            <w:vAlign w:val="center"/>
          </w:tcPr>
          <w:p w:rsidR="008E41F1" w:rsidRPr="00BD0194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194">
              <w:rPr>
                <w:sz w:val="18"/>
                <w:szCs w:val="18"/>
              </w:rPr>
              <w:t>教师书写技能</w:t>
            </w:r>
          </w:p>
        </w:tc>
        <w:tc>
          <w:tcPr>
            <w:tcW w:w="541" w:type="dxa"/>
            <w:gridSpan w:val="2"/>
            <w:vAlign w:val="center"/>
          </w:tcPr>
          <w:p w:rsidR="008E41F1" w:rsidRPr="00BD0194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194">
              <w:rPr>
                <w:sz w:val="18"/>
                <w:szCs w:val="18"/>
              </w:rPr>
              <w:t>限选</w:t>
            </w:r>
          </w:p>
        </w:tc>
        <w:tc>
          <w:tcPr>
            <w:tcW w:w="526" w:type="dxa"/>
            <w:gridSpan w:val="2"/>
            <w:vAlign w:val="center"/>
          </w:tcPr>
          <w:p w:rsidR="008E41F1" w:rsidRPr="00BD0194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BD0194"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Pr="00BD0194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BD0194">
              <w:rPr>
                <w:rFonts w:ascii="Times New Roman" w:hAnsi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571" w:type="dxa"/>
            <w:gridSpan w:val="3"/>
            <w:vAlign w:val="center"/>
          </w:tcPr>
          <w:p w:rsidR="008E41F1" w:rsidRPr="00BD0194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BD0194">
              <w:rPr>
                <w:rFonts w:ascii="Times New Roman" w:hAnsi="Times New Roman" w:hint="eastAsia"/>
                <w:w w:val="90"/>
                <w:sz w:val="18"/>
                <w:szCs w:val="18"/>
              </w:rPr>
              <w:t>26</w:t>
            </w:r>
          </w:p>
        </w:tc>
        <w:tc>
          <w:tcPr>
            <w:tcW w:w="542" w:type="dxa"/>
            <w:vAlign w:val="center"/>
          </w:tcPr>
          <w:p w:rsidR="008E41F1" w:rsidRPr="00BD0194" w:rsidRDefault="00274C2B">
            <w:pPr>
              <w:spacing w:line="280" w:lineRule="exact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BD0194"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Pr="00BD0194" w:rsidRDefault="00274C2B">
            <w:pPr>
              <w:spacing w:line="280" w:lineRule="exact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BD0194"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Pr="00BD0194" w:rsidRDefault="00274C2B">
            <w:pPr>
              <w:spacing w:line="280" w:lineRule="exact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BD0194"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Pr="00BD0194" w:rsidRDefault="00274C2B">
            <w:pPr>
              <w:spacing w:line="280" w:lineRule="exact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BD0194"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Pr="00BD0194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194">
              <w:rPr>
                <w:rFonts w:ascii="Times New Roman" w:hAnsi="Times New Roman" w:hint="eastAsia"/>
                <w:sz w:val="18"/>
                <w:szCs w:val="18"/>
              </w:rPr>
              <w:t>教育学院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05100704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班级管理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4-6</w:t>
            </w:r>
            <w:r>
              <w:rPr>
                <w:rFonts w:ascii="Times New Roman" w:hAnsi="Times New Roman" w:hint="eastAsia"/>
                <w:sz w:val="18"/>
                <w:szCs w:val="18"/>
              </w:rPr>
              <w:t>滚动开出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教育学院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05100804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教师职业道德与教育法规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4-6</w:t>
            </w:r>
            <w:r>
              <w:rPr>
                <w:rFonts w:ascii="Times New Roman" w:hAnsi="Times New Roman" w:hint="eastAsia"/>
                <w:sz w:val="18"/>
                <w:szCs w:val="18"/>
              </w:rPr>
              <w:t>滚动开出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教育学院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05100904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教育研究方法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4-6</w:t>
            </w:r>
            <w:r>
              <w:rPr>
                <w:rFonts w:ascii="Times New Roman" w:hAnsi="Times New Roman" w:hint="eastAsia"/>
                <w:sz w:val="18"/>
                <w:szCs w:val="18"/>
              </w:rPr>
              <w:t>滚动开出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教育学院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05101004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中国教育简史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4-6</w:t>
            </w:r>
            <w:r>
              <w:rPr>
                <w:rFonts w:ascii="Times New Roman" w:hAnsi="Times New Roman" w:hint="eastAsia"/>
                <w:sz w:val="18"/>
                <w:szCs w:val="18"/>
              </w:rPr>
              <w:t>滚动开出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教育学院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05101104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外国教育简史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4-6</w:t>
            </w:r>
            <w:r>
              <w:rPr>
                <w:rFonts w:ascii="Times New Roman" w:hAnsi="Times New Roman" w:hint="eastAsia"/>
                <w:sz w:val="18"/>
                <w:szCs w:val="18"/>
              </w:rPr>
              <w:t>滚动开出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教育学院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05101204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教育名著选读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4-6</w:t>
            </w:r>
            <w:r>
              <w:rPr>
                <w:rFonts w:ascii="Times New Roman" w:hAnsi="Times New Roman" w:hint="eastAsia"/>
                <w:sz w:val="18"/>
                <w:szCs w:val="18"/>
              </w:rPr>
              <w:t>滚动开出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教育学院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05101304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儿童心理学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4-6</w:t>
            </w:r>
            <w:r>
              <w:rPr>
                <w:rFonts w:ascii="Times New Roman" w:hAnsi="Times New Roman" w:hint="eastAsia"/>
                <w:sz w:val="18"/>
                <w:szCs w:val="18"/>
              </w:rPr>
              <w:t>滚动开出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教育学院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05101404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教师专业发展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4-6</w:t>
            </w:r>
            <w:r>
              <w:rPr>
                <w:rFonts w:ascii="Times New Roman" w:hAnsi="Times New Roman" w:hint="eastAsia"/>
                <w:sz w:val="18"/>
                <w:szCs w:val="18"/>
              </w:rPr>
              <w:t>滚动开出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教育学院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05101504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课件与微课制作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4-6</w:t>
            </w:r>
            <w:r>
              <w:rPr>
                <w:rFonts w:ascii="Times New Roman" w:hAnsi="Times New Roman" w:hint="eastAsia"/>
                <w:sz w:val="18"/>
                <w:szCs w:val="18"/>
              </w:rPr>
              <w:t>滚动开出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教育学院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语文教师专业技能训练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02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蒙学教材解读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03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中国语文教育史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语文教材文本解读方法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E41F1" w:rsidRDefault="00274C2B">
            <w:pPr>
              <w:spacing w:line="2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提升拓展课程模块(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语言）</w:t>
            </w: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逻辑学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17.5</w:t>
            </w: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8E41F1" w:rsidRDefault="008E41F1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09012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训诂学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09012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文字学概论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09012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音韵学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09012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《说文解字》导读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03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汉字与中国传统文化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文化词汇学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03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现代汉语语法专题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现代汉语词汇专题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现代汉语虚词专题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现代汉语语音专题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09013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中国语言学史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</w:tcBorders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09013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语言学论文阅读与写作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E41F1" w:rsidRDefault="00274C2B">
            <w:pPr>
              <w:ind w:left="113" w:right="113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提升拓展课程模块(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文学）</w:t>
            </w: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09013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比较文学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28</w:t>
            </w: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09013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03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民间文学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09013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网络文学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09013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中国古代小说专题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中国古代散文专题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41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中国古典诗词专题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09014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中国古代戏曲导读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09014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《史记》讲读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09014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杜诗研究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09014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《红楼梦》研究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09014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《聊斋志异》研究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09014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中国现代文学思潮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09014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中国现代诗歌专题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09014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中国当代诗歌专题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中国现代小说专题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中国当代小说专题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09015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现代文学与先锋电影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09015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中国女性文学专题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09015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03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鲁迅专题研究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09015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西方戏剧文学导读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09015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20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世纪欧美文学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09015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02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w w:val="9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山东文学专题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09015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03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沂蒙文学与文化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09015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沂蒙当代诗歌专题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沂蒙红色文学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E41F1" w:rsidRDefault="00274C2B">
            <w:pPr>
              <w:ind w:left="113" w:right="113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提升拓展课程模块(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文化与文论）</w:t>
            </w: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中国文化精神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24.5</w:t>
            </w: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09016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02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中国传统文化专题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09016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02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民俗学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09016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大众文化研究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09016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03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沂蒙民俗文化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09016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沂蒙旅游文化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09016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国学经典导读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68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02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《四书》讲读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69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03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《孟子》讲读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09017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《周易》与人生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09017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《孙子兵法》研究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中国文学批评史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09017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西方古典文论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09017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w w:val="9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20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世纪西方文论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09017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马列文论选读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09017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《文心雕龙》研究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美学概论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09017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戏曲美学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E41F1" w:rsidRDefault="00274C2B">
            <w:pPr>
              <w:ind w:left="113" w:right="113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技能训练课程模块</w:t>
            </w: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79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02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造型艺术欣赏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16.5</w:t>
            </w: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03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文学解读与评论写作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09018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诗歌文本解读学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09018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02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文学创作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09018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08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剧本创作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选</w:t>
            </w:r>
            <w:r>
              <w:rPr>
                <w:rFonts w:asciiTheme="minorEastAsia" w:hAnsiTheme="minorEastAsia"/>
                <w:sz w:val="18"/>
                <w:szCs w:val="18"/>
              </w:rPr>
              <w:t>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8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传媒学院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09018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新闻采访与写作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09018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编辑实用语文与写作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09018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新闻评论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09018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04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文献学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09018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05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文献检索与学术训练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09018905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沟通艺术与语言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09019002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秘书学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选修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9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1" w:type="dxa"/>
            <w:gridSpan w:val="3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2.5</w:t>
            </w:r>
          </w:p>
        </w:tc>
        <w:tc>
          <w:tcPr>
            <w:tcW w:w="466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0.5</w:t>
            </w: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9923" w:type="dxa"/>
            <w:gridSpan w:val="21"/>
            <w:vAlign w:val="center"/>
          </w:tcPr>
          <w:p w:rsidR="008E41F1" w:rsidRDefault="00274C2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备注：学生应在教师教育课程模块中选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修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不少于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学分的课程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，其它课程作为专业选修课程，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共计选修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不少于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学分</w:t>
            </w:r>
            <w:bookmarkEnd w:id="1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。</w:t>
            </w:r>
          </w:p>
        </w:tc>
      </w:tr>
      <w:tr w:rsidR="00BD0194" w:rsidTr="00BD0194">
        <w:trPr>
          <w:trHeight w:val="493"/>
          <w:jc w:val="center"/>
        </w:trPr>
        <w:tc>
          <w:tcPr>
            <w:tcW w:w="586" w:type="dxa"/>
            <w:vMerge w:val="restart"/>
            <w:textDirection w:val="tbRlV"/>
            <w:vAlign w:val="center"/>
          </w:tcPr>
          <w:p w:rsidR="00BD0194" w:rsidRDefault="00BD0194">
            <w:pPr>
              <w:widowControl/>
              <w:ind w:left="113" w:right="113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实践教学</w:t>
            </w:r>
          </w:p>
        </w:tc>
        <w:tc>
          <w:tcPr>
            <w:tcW w:w="626" w:type="dxa"/>
            <w:gridSpan w:val="2"/>
            <w:vMerge w:val="restart"/>
            <w:textDirection w:val="tbRlV"/>
            <w:vAlign w:val="center"/>
          </w:tcPr>
          <w:p w:rsidR="00BD0194" w:rsidRDefault="00BD0194">
            <w:pPr>
              <w:widowControl/>
              <w:ind w:left="113" w:right="113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综合实践活动</w:t>
            </w:r>
          </w:p>
        </w:tc>
        <w:tc>
          <w:tcPr>
            <w:tcW w:w="862" w:type="dxa"/>
            <w:vAlign w:val="center"/>
          </w:tcPr>
          <w:p w:rsidR="00BD0194" w:rsidRDefault="00BD0194" w:rsidP="00E21D8D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09019204</w:t>
            </w:r>
          </w:p>
        </w:tc>
        <w:tc>
          <w:tcPr>
            <w:tcW w:w="1669" w:type="dxa"/>
            <w:vAlign w:val="center"/>
          </w:tcPr>
          <w:p w:rsidR="00BD0194" w:rsidRDefault="00BD0194" w:rsidP="00ED19B1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教育见习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实习</w:t>
            </w:r>
          </w:p>
        </w:tc>
        <w:tc>
          <w:tcPr>
            <w:tcW w:w="541" w:type="dxa"/>
            <w:gridSpan w:val="2"/>
            <w:vAlign w:val="center"/>
          </w:tcPr>
          <w:p w:rsidR="00BD0194" w:rsidRDefault="00BD0194" w:rsidP="00655A25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BD0194" w:rsidRDefault="00BD0194" w:rsidP="00C047DC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496" w:type="dxa"/>
            <w:vAlign w:val="center"/>
          </w:tcPr>
          <w:p w:rsidR="00BD0194" w:rsidRDefault="00BD0194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vAlign w:val="center"/>
          </w:tcPr>
          <w:p w:rsidR="00BD0194" w:rsidRDefault="00BD0194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BD0194" w:rsidRDefault="00BD0194" w:rsidP="00ED3680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:rsidR="00BD0194" w:rsidRDefault="00BD0194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D0194" w:rsidRDefault="00BD0194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BD0194" w:rsidRDefault="00BD0194" w:rsidP="008E0DC7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4-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1368" w:type="dxa"/>
            <w:vAlign w:val="center"/>
          </w:tcPr>
          <w:p w:rsidR="00BD0194" w:rsidRDefault="00BD0194" w:rsidP="002836EE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 w:val="restart"/>
            <w:vAlign w:val="center"/>
          </w:tcPr>
          <w:p w:rsidR="00BD0194" w:rsidRDefault="00BD0194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4.5</w:t>
            </w: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textDirection w:val="tbRlV"/>
            <w:vAlign w:val="center"/>
          </w:tcPr>
          <w:p w:rsidR="008E41F1" w:rsidRDefault="008E41F1">
            <w:pPr>
              <w:widowControl/>
              <w:ind w:left="113" w:right="113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textDirection w:val="tbRlV"/>
            <w:vAlign w:val="center"/>
          </w:tcPr>
          <w:p w:rsidR="008E41F1" w:rsidRDefault="008E41F1">
            <w:pPr>
              <w:widowControl/>
              <w:ind w:left="113" w:right="113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09019307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496" w:type="dxa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E41F1" w:rsidRDefault="00BD0194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7-8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09019401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F1" w:rsidRDefault="00274C2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入学教育</w:t>
            </w:r>
          </w:p>
          <w:p w:rsidR="008E41F1" w:rsidRDefault="00274C2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（大学生心理健康教育；学科导论课等）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</w:tcBorders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496" w:type="dxa"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567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09019801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F1" w:rsidRDefault="00274C2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琅琊论坛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</w:tcBorders>
            <w:vAlign w:val="center"/>
          </w:tcPr>
          <w:p w:rsidR="008E41F1" w:rsidRDefault="00274C2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1593" w:type="dxa"/>
            <w:gridSpan w:val="6"/>
            <w:vAlign w:val="center"/>
          </w:tcPr>
          <w:p w:rsidR="008E41F1" w:rsidRDefault="0027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提交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篇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2000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字以上听讲笔记或学习心得。</w:t>
            </w: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0.5</w:t>
            </w:r>
          </w:p>
        </w:tc>
        <w:tc>
          <w:tcPr>
            <w:tcW w:w="1008" w:type="dxa"/>
            <w:gridSpan w:val="3"/>
            <w:vAlign w:val="center"/>
          </w:tcPr>
          <w:p w:rsidR="008E41F1" w:rsidRDefault="008E41F1">
            <w:pPr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1-7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jc w:val="center"/>
            </w:pPr>
            <w:r>
              <w:rPr>
                <w:rFonts w:ascii="Times New Roman" w:hAnsi="Times New Roman" w:hint="eastAsia"/>
                <w:sz w:val="18"/>
                <w:szCs w:val="18"/>
              </w:rPr>
              <w:t>文学院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1F1">
        <w:trPr>
          <w:trHeight w:val="1380"/>
          <w:jc w:val="center"/>
        </w:trPr>
        <w:tc>
          <w:tcPr>
            <w:tcW w:w="586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textDirection w:val="tbRlV"/>
            <w:vAlign w:val="center"/>
          </w:tcPr>
          <w:p w:rsidR="008E41F1" w:rsidRDefault="00274C2B">
            <w:pPr>
              <w:widowControl/>
              <w:spacing w:line="240" w:lineRule="exact"/>
              <w:ind w:left="113" w:right="113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创新创业实践</w:t>
            </w:r>
          </w:p>
        </w:tc>
        <w:tc>
          <w:tcPr>
            <w:tcW w:w="86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09019901</w:t>
            </w:r>
          </w:p>
        </w:tc>
        <w:tc>
          <w:tcPr>
            <w:tcW w:w="1669" w:type="dxa"/>
            <w:vAlign w:val="center"/>
          </w:tcPr>
          <w:p w:rsidR="008E41F1" w:rsidRDefault="00274C2B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师范生从业技能大赛、考取教师资格证书、</w:t>
            </w:r>
            <w:r>
              <w:rPr>
                <w:rFonts w:ascii="宋体" w:hAnsi="宋体" w:hint="eastAsia"/>
                <w:sz w:val="18"/>
                <w:szCs w:val="18"/>
              </w:rPr>
              <w:t>创新创业项目、志愿者服务、社团等公益活动</w:t>
            </w:r>
          </w:p>
        </w:tc>
        <w:tc>
          <w:tcPr>
            <w:tcW w:w="541" w:type="dxa"/>
            <w:gridSpan w:val="2"/>
            <w:vAlign w:val="center"/>
          </w:tcPr>
          <w:p w:rsidR="008E41F1" w:rsidRDefault="00274C2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526" w:type="dxa"/>
            <w:gridSpan w:val="2"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E41F1" w:rsidRDefault="008E41F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E41F1" w:rsidRDefault="00274C2B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-8</w:t>
            </w:r>
          </w:p>
        </w:tc>
        <w:tc>
          <w:tcPr>
            <w:tcW w:w="1368" w:type="dxa"/>
            <w:vAlign w:val="center"/>
          </w:tcPr>
          <w:p w:rsidR="008E41F1" w:rsidRDefault="00274C2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文</w:t>
            </w:r>
            <w:r>
              <w:rPr>
                <w:rFonts w:ascii="Times New Roman" w:hAnsi="Times New Roman"/>
                <w:sz w:val="18"/>
                <w:szCs w:val="18"/>
              </w:rPr>
              <w:t>学院</w:t>
            </w:r>
          </w:p>
        </w:tc>
        <w:tc>
          <w:tcPr>
            <w:tcW w:w="571" w:type="dxa"/>
            <w:vMerge/>
            <w:vAlign w:val="center"/>
          </w:tcPr>
          <w:p w:rsidR="008E41F1" w:rsidRDefault="008E4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41F1" w:rsidRDefault="008E41F1"/>
    <w:p w:rsidR="008E41F1" w:rsidRDefault="008E41F1"/>
    <w:p w:rsidR="008E41F1" w:rsidRDefault="008E41F1"/>
    <w:p w:rsidR="008E41F1" w:rsidRDefault="008E41F1"/>
    <w:p w:rsidR="008E41F1" w:rsidRDefault="008E41F1"/>
    <w:p w:rsidR="008E41F1" w:rsidRDefault="008E41F1"/>
    <w:p w:rsidR="008E41F1" w:rsidRDefault="008E41F1"/>
    <w:p w:rsidR="008E41F1" w:rsidRDefault="008E41F1"/>
    <w:p w:rsidR="008E41F1" w:rsidRDefault="008E41F1"/>
    <w:p w:rsidR="008E41F1" w:rsidRDefault="008E41F1"/>
    <w:p w:rsidR="008E41F1" w:rsidRDefault="008E41F1"/>
    <w:p w:rsidR="008E41F1" w:rsidRDefault="008E41F1"/>
    <w:p w:rsidR="008E41F1" w:rsidRDefault="008E41F1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BD0194" w:rsidRDefault="00BD0194"/>
    <w:p w:rsidR="008E41F1" w:rsidRDefault="008E41F1"/>
    <w:p w:rsidR="008E41F1" w:rsidRDefault="00274C2B">
      <w:pPr>
        <w:spacing w:line="44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课程修读指导建议：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asciiTheme="minorEastAsia" w:hAnsiTheme="minorEastAsia" w:hint="eastAsia"/>
        </w:rPr>
        <w:t>本专业实行弹性学制，基本学制为4年，修业年限为3-6年。学生在修满学分且完成全部培养方案的情况下，可以提前毕业，但修业年限不得少于三年；未修满学分和未完成培养方案的，可以延后毕业，但修业年限一般不超过六年。修业年限期间，允许学生休学创业，休学年限一般不超过1年，创业学分参照《临沂大学创新创业学分认定标准与管理办法》执行。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>
        <w:rPr>
          <w:rFonts w:asciiTheme="minorEastAsia" w:hAnsiTheme="minorEastAsia"/>
          <w:szCs w:val="21"/>
        </w:rPr>
        <w:t>大学通用英语I/II（含通用英语口语、通用英语写作）面向全校学生开设；大学专门用途英语分人文英语/理工英语/经管英语/艺体英语，分别面向各相应学科学生开设；大学应用英语面向全校学生开设，4-7学期滚动开出，包括商务英语、考研英语、考试英语（托福、雅思、GRE）、交际口语、英美文学等，满足学生不同发展需要。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>
        <w:rPr>
          <w:rFonts w:ascii="Times New Roman"/>
          <w:szCs w:val="21"/>
        </w:rPr>
        <w:t>创新创业实践包括创新创业训练、各类与本专业相关的学科竞赛</w:t>
      </w:r>
      <w:r>
        <w:rPr>
          <w:rFonts w:asciiTheme="minorEastAsia" w:hAnsiTheme="minorEastAsia" w:hint="eastAsia"/>
        </w:rPr>
        <w:t>（全国大学生公文写作大赛、全国大学生语言文字基本功大赛、经典诵读大赛、教师从业技能大赛）</w:t>
      </w:r>
      <w:r>
        <w:rPr>
          <w:rFonts w:ascii="Times New Roman"/>
          <w:szCs w:val="21"/>
        </w:rPr>
        <w:t>、学术论文、文章专著作品、专利、科研训练、</w:t>
      </w:r>
      <w:r>
        <w:rPr>
          <w:rFonts w:ascii="Times New Roman" w:hint="eastAsia"/>
          <w:szCs w:val="21"/>
        </w:rPr>
        <w:t>教师</w:t>
      </w:r>
      <w:r>
        <w:rPr>
          <w:rFonts w:ascii="Times New Roman"/>
          <w:szCs w:val="21"/>
        </w:rPr>
        <w:t>资格</w:t>
      </w:r>
      <w:r>
        <w:rPr>
          <w:rFonts w:ascii="Times New Roman" w:hint="eastAsia"/>
          <w:szCs w:val="21"/>
        </w:rPr>
        <w:t>证书</w:t>
      </w:r>
      <w:r>
        <w:rPr>
          <w:rFonts w:ascii="Times New Roman"/>
          <w:szCs w:val="21"/>
        </w:rPr>
        <w:t>考试、相关等级考试、创业实践等，其学分根据《临沂大学创新创业实践学分认定标准与</w:t>
      </w:r>
      <w:r>
        <w:rPr>
          <w:rFonts w:ascii="Times New Roman" w:hint="eastAsia"/>
          <w:szCs w:val="21"/>
        </w:rPr>
        <w:t>管理</w:t>
      </w:r>
      <w:r>
        <w:rPr>
          <w:rFonts w:ascii="Times New Roman"/>
          <w:szCs w:val="21"/>
        </w:rPr>
        <w:t>办法》执行，由学院认定，报教务处审核。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4.</w:t>
      </w:r>
      <w:r>
        <w:rPr>
          <w:rFonts w:asciiTheme="minorEastAsia" w:hAnsiTheme="minorEastAsia"/>
          <w:szCs w:val="21"/>
        </w:rPr>
        <w:t>本科生在校期间需要修读创新创业教育学分不少于8学分，其中创新创业实践学分</w:t>
      </w:r>
      <w:r>
        <w:rPr>
          <w:rFonts w:asciiTheme="minorEastAsia" w:hAnsiTheme="minorEastAsia" w:hint="eastAsia"/>
          <w:szCs w:val="21"/>
        </w:rPr>
        <w:t>不低于</w:t>
      </w:r>
      <w:r>
        <w:rPr>
          <w:rFonts w:asciiTheme="minorEastAsia" w:hAnsiTheme="minorEastAsia"/>
          <w:szCs w:val="21"/>
        </w:rPr>
        <w:t>4学分。实行创新创业实践学分积累和转换制度。创新创业实践学分超过规定要求的部分，可累积计算并置换通识选修课学分，最多不能超过2学分，由学院认定，报教务处审核。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</w:t>
      </w:r>
      <w:r>
        <w:rPr>
          <w:rFonts w:asciiTheme="minorEastAsia" w:hAnsiTheme="minorEastAsia"/>
          <w:szCs w:val="21"/>
        </w:rPr>
        <w:t>《军事理论》（含军事技能训练）为必修课程，2学分，不计入总学时。《大学生职业发展与就业指导》由</w:t>
      </w:r>
      <w:r>
        <w:rPr>
          <w:rFonts w:asciiTheme="minorEastAsia" w:hAnsiTheme="minorEastAsia" w:hint="eastAsia"/>
          <w:szCs w:val="21"/>
        </w:rPr>
        <w:t>文</w:t>
      </w:r>
      <w:r>
        <w:rPr>
          <w:rFonts w:asciiTheme="minorEastAsia" w:hAnsiTheme="minorEastAsia"/>
          <w:szCs w:val="21"/>
        </w:rPr>
        <w:t>学院学业导师负责完成。入学教育、毕业教育由各学院根据实际情况按学校有关规定执行，不计学分。普通话按照合格证方式进行管理。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6.学生</w:t>
      </w:r>
      <w:r>
        <w:rPr>
          <w:rFonts w:asciiTheme="minorEastAsia" w:hAnsiTheme="minorEastAsia"/>
          <w:szCs w:val="21"/>
        </w:rPr>
        <w:t>在校期间正式发表论文可获得毕业论文的6学分，但需经学院教授委员会</w:t>
      </w:r>
      <w:r>
        <w:rPr>
          <w:rFonts w:asciiTheme="minorEastAsia" w:hAnsiTheme="minorEastAsia" w:hint="eastAsia"/>
          <w:szCs w:val="21"/>
        </w:rPr>
        <w:t>审核</w:t>
      </w:r>
      <w:r>
        <w:rPr>
          <w:rFonts w:asciiTheme="minorEastAsia" w:hAnsiTheme="minorEastAsia"/>
          <w:szCs w:val="21"/>
        </w:rPr>
        <w:t>并报教务处批准后方可</w:t>
      </w:r>
      <w:r>
        <w:rPr>
          <w:rFonts w:asciiTheme="minorEastAsia" w:hAnsiTheme="minorEastAsia" w:hint="eastAsia"/>
          <w:szCs w:val="21"/>
        </w:rPr>
        <w:t>获得</w:t>
      </w:r>
      <w:r>
        <w:rPr>
          <w:rFonts w:asciiTheme="minorEastAsia" w:hAnsiTheme="minorEastAsia"/>
          <w:szCs w:val="21"/>
        </w:rPr>
        <w:t>。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7.</w:t>
      </w:r>
      <w:r>
        <w:rPr>
          <w:rFonts w:asciiTheme="minorEastAsia" w:hAnsiTheme="minorEastAsia"/>
          <w:szCs w:val="21"/>
        </w:rPr>
        <w:t>专业课程（含学科基础课程、专业核心课程、专业选修课程）均面向院内外学生开放，学生可在学业导师指导下自主选修。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毕业生实习安排。师范生在第六学期进行支教实习。</w:t>
      </w:r>
    </w:p>
    <w:p w:rsidR="008E41F1" w:rsidRDefault="00274C2B">
      <w:pPr>
        <w:spacing w:line="44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hint="eastAsia"/>
          <w:szCs w:val="21"/>
        </w:rPr>
        <w:t>第一年安排通识课程和学科基础课程，专业课程安排古代汉语</w:t>
      </w:r>
      <w:r>
        <w:rPr>
          <w:rFonts w:asciiTheme="minorEastAsia" w:hAnsiTheme="minorEastAsia" w:hint="eastAsia"/>
          <w:szCs w:val="21"/>
        </w:rPr>
        <w:t>1、中国古代文学1</w:t>
      </w:r>
      <w:r>
        <w:rPr>
          <w:rFonts w:hint="eastAsia"/>
          <w:szCs w:val="21"/>
        </w:rPr>
        <w:t>和中国现代文学，这些课程与中学所学内容有衔接，学生容易接受。第二学年和第三学年的上半学期集中安排专业核心</w:t>
      </w:r>
      <w:r>
        <w:rPr>
          <w:rFonts w:asciiTheme="minorEastAsia" w:hAnsiTheme="minorEastAsia" w:hint="eastAsia"/>
          <w:szCs w:val="21"/>
        </w:rPr>
        <w:t>课程</w:t>
      </w:r>
      <w:r>
        <w:rPr>
          <w:rFonts w:hint="eastAsia"/>
          <w:szCs w:val="21"/>
        </w:rPr>
        <w:t>。</w:t>
      </w:r>
      <w:r>
        <w:rPr>
          <w:rFonts w:ascii="Times New Roman" w:hAnsi="Times New Roman" w:hint="eastAsia"/>
          <w:szCs w:val="21"/>
        </w:rPr>
        <w:t>在完成了专业核心课的基础上，第三学年的下半学期进行集中支教实习。除第</w:t>
      </w:r>
      <w:r>
        <w:rPr>
          <w:rFonts w:ascii="Times New Roman" w:hAnsi="Times New Roman" w:hint="eastAsia"/>
          <w:szCs w:val="21"/>
        </w:rPr>
        <w:t>6</w:t>
      </w:r>
      <w:r>
        <w:rPr>
          <w:rFonts w:ascii="Times New Roman" w:hAnsi="Times New Roman" w:hint="eastAsia"/>
          <w:szCs w:val="21"/>
        </w:rPr>
        <w:t>学期外，学生可根据专业兴趣或职业规划选修相应课程。第四学年除继续选修相关课程外，开始毕业论文的撰写与答辩。创新创业实践可以分布在各个学期分层次实施。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10.选课指导。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（1）选修课学分说明。学生需修读选修课程24.5学分（其中</w:t>
      </w:r>
      <w:r>
        <w:rPr>
          <w:rFonts w:asciiTheme="minorEastAsia" w:hAnsiTheme="minorEastAsia"/>
          <w:szCs w:val="21"/>
        </w:rPr>
        <w:t>教师教育课程模块中选</w:t>
      </w:r>
      <w:r>
        <w:rPr>
          <w:rFonts w:asciiTheme="minorEastAsia" w:hAnsiTheme="minorEastAsia" w:hint="eastAsia"/>
          <w:szCs w:val="21"/>
        </w:rPr>
        <w:t>修</w:t>
      </w:r>
      <w:r>
        <w:rPr>
          <w:rFonts w:asciiTheme="minorEastAsia" w:hAnsiTheme="minorEastAsia"/>
          <w:szCs w:val="21"/>
        </w:rPr>
        <w:t>不少于</w:t>
      </w:r>
      <w:r>
        <w:rPr>
          <w:rFonts w:asciiTheme="minorEastAsia" w:hAnsiTheme="minorEastAsia" w:hint="eastAsia"/>
          <w:szCs w:val="21"/>
        </w:rPr>
        <w:t>3学分）；</w:t>
      </w:r>
      <w:r>
        <w:rPr>
          <w:rFonts w:asciiTheme="minorEastAsia" w:hAnsiTheme="minorEastAsia" w:hint="eastAsia"/>
        </w:rPr>
        <w:t>学分为1学分的课程为任意选修课（含《秘书学》）。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（2）汉语言文学专业学生选修课程选择的指导性建议。学生可根据职业规划或进一步深造的需要选择需要修读的课程。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①希望本科毕业后考取教师职业或语文课程与教学论研究生的，可主要修读教师教育课程模块中的课程，其他模块适当选修；</w:t>
      </w:r>
    </w:p>
    <w:p w:rsidR="008E41F1" w:rsidRDefault="00274C2B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②希望本科毕业后考取研究生的，可按照语言学、文学（古代文学、现当代文学、外国文学）、文艺学等类别，在提升拓展课程模块中选修相应课程，其他模块适当选修。</w:t>
      </w:r>
    </w:p>
    <w:p w:rsidR="008E41F1" w:rsidRDefault="008E41F1">
      <w:pPr>
        <w:spacing w:line="440" w:lineRule="exact"/>
        <w:ind w:firstLineChars="200" w:firstLine="420"/>
        <w:rPr>
          <w:rFonts w:asciiTheme="minorEastAsia" w:hAnsiTheme="minorEastAsia"/>
        </w:rPr>
      </w:pPr>
    </w:p>
    <w:p w:rsidR="008E41F1" w:rsidRDefault="008E41F1">
      <w:pPr>
        <w:spacing w:line="440" w:lineRule="exact"/>
        <w:ind w:firstLineChars="200" w:firstLine="420"/>
        <w:rPr>
          <w:rFonts w:asciiTheme="minorEastAsia" w:hAnsiTheme="minorEastAsia"/>
        </w:rPr>
      </w:pPr>
    </w:p>
    <w:p w:rsidR="008E41F1" w:rsidRDefault="008E41F1">
      <w:pPr>
        <w:spacing w:line="440" w:lineRule="exact"/>
        <w:ind w:firstLineChars="200" w:firstLine="420"/>
        <w:rPr>
          <w:rFonts w:asciiTheme="minorEastAsia" w:hAnsiTheme="minorEastAsia"/>
        </w:rPr>
      </w:pPr>
    </w:p>
    <w:p w:rsidR="008E41F1" w:rsidRDefault="008E41F1">
      <w:pPr>
        <w:spacing w:line="440" w:lineRule="exact"/>
        <w:ind w:firstLineChars="200" w:firstLine="420"/>
        <w:rPr>
          <w:rFonts w:asciiTheme="minorEastAsia" w:hAnsiTheme="minorEastAsia"/>
        </w:rPr>
      </w:pPr>
    </w:p>
    <w:p w:rsidR="008E41F1" w:rsidRDefault="008E41F1">
      <w:pPr>
        <w:spacing w:line="440" w:lineRule="exact"/>
        <w:ind w:firstLineChars="200" w:firstLine="420"/>
        <w:rPr>
          <w:rFonts w:asciiTheme="minorEastAsia" w:hAnsiTheme="minorEastAsia"/>
        </w:rPr>
      </w:pPr>
    </w:p>
    <w:p w:rsidR="008E41F1" w:rsidRDefault="008E41F1">
      <w:pPr>
        <w:spacing w:line="440" w:lineRule="exact"/>
        <w:ind w:firstLineChars="200" w:firstLine="420"/>
        <w:rPr>
          <w:rFonts w:asciiTheme="minorEastAsia" w:hAnsiTheme="minorEastAsia"/>
        </w:rPr>
      </w:pPr>
    </w:p>
    <w:p w:rsidR="008E41F1" w:rsidRDefault="008E41F1">
      <w:pPr>
        <w:spacing w:line="440" w:lineRule="exact"/>
        <w:ind w:firstLineChars="200" w:firstLine="420"/>
        <w:rPr>
          <w:rFonts w:asciiTheme="minorEastAsia" w:hAnsiTheme="minorEastAsia"/>
        </w:rPr>
      </w:pPr>
    </w:p>
    <w:p w:rsidR="008E41F1" w:rsidRDefault="008E41F1">
      <w:pPr>
        <w:spacing w:line="440" w:lineRule="exact"/>
        <w:ind w:firstLineChars="200" w:firstLine="420"/>
        <w:rPr>
          <w:rFonts w:asciiTheme="minorEastAsia" w:hAnsiTheme="minorEastAsia"/>
        </w:rPr>
      </w:pPr>
    </w:p>
    <w:p w:rsidR="008E41F1" w:rsidRDefault="008E41F1">
      <w:pPr>
        <w:spacing w:line="440" w:lineRule="exact"/>
        <w:ind w:firstLineChars="200" w:firstLine="420"/>
        <w:rPr>
          <w:rFonts w:asciiTheme="minorEastAsia" w:hAnsiTheme="minorEastAsia"/>
        </w:rPr>
      </w:pPr>
    </w:p>
    <w:p w:rsidR="008E41F1" w:rsidRDefault="008E41F1">
      <w:pPr>
        <w:spacing w:line="440" w:lineRule="exact"/>
        <w:ind w:firstLineChars="200" w:firstLine="420"/>
        <w:rPr>
          <w:rFonts w:asciiTheme="minorEastAsia" w:hAnsiTheme="minorEastAsia"/>
        </w:rPr>
      </w:pPr>
    </w:p>
    <w:p w:rsidR="008E41F1" w:rsidRDefault="008E41F1">
      <w:pPr>
        <w:spacing w:line="440" w:lineRule="exact"/>
        <w:ind w:firstLineChars="200" w:firstLine="420"/>
        <w:rPr>
          <w:rFonts w:asciiTheme="minorEastAsia" w:hAnsiTheme="minorEastAsia"/>
        </w:rPr>
      </w:pPr>
    </w:p>
    <w:p w:rsidR="008E41F1" w:rsidRDefault="00274C2B" w:rsidP="00A2795B">
      <w:pPr>
        <w:pStyle w:val="1"/>
        <w:spacing w:before="0" w:beforeAutospacing="0" w:afterLines="50" w:afterAutospacing="0" w:line="480" w:lineRule="auto"/>
        <w:rPr>
          <w:rFonts w:ascii="Times New Roman" w:eastAsia="黑体" w:hAnsi="黑体" w:cs="Times New Roman"/>
          <w:sz w:val="28"/>
          <w:szCs w:val="28"/>
        </w:rPr>
      </w:pPr>
      <w:r>
        <w:rPr>
          <w:rFonts w:ascii="Times New Roman" w:eastAsia="黑体" w:hAnsi="黑体" w:cs="黑体" w:hint="eastAsia"/>
          <w:sz w:val="28"/>
          <w:szCs w:val="28"/>
        </w:rPr>
        <w:t>专业负责人：</w:t>
      </w:r>
      <w:r>
        <w:rPr>
          <w:rFonts w:ascii="Times New Roman" w:eastAsia="黑体" w:hAnsi="黑体"/>
          <w:noProof/>
        </w:rPr>
        <w:drawing>
          <wp:inline distT="0" distB="0" distL="0" distR="0">
            <wp:extent cx="590550" cy="219075"/>
            <wp:effectExtent l="19050" t="0" r="0" b="0"/>
            <wp:docPr id="1" name="图片 1" descr="QQ截图2017080109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08010950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黑体" w:hAnsi="黑体" w:cs="Times New Roman" w:hint="eastAsia"/>
          <w:sz w:val="28"/>
          <w:szCs w:val="28"/>
        </w:rPr>
        <w:t>2017</w:t>
      </w:r>
      <w:r>
        <w:rPr>
          <w:rFonts w:ascii="Times New Roman" w:eastAsia="黑体" w:hAnsi="黑体" w:cs="黑体" w:hint="eastAsia"/>
          <w:sz w:val="28"/>
          <w:szCs w:val="28"/>
        </w:rPr>
        <w:t>年</w:t>
      </w:r>
      <w:r>
        <w:rPr>
          <w:rFonts w:ascii="Times New Roman" w:eastAsia="黑体" w:hAnsi="黑体" w:cs="Times New Roman" w:hint="eastAsia"/>
          <w:sz w:val="28"/>
          <w:szCs w:val="28"/>
        </w:rPr>
        <w:t>8</w:t>
      </w:r>
      <w:r>
        <w:rPr>
          <w:rFonts w:ascii="Times New Roman" w:eastAsia="黑体" w:hAnsi="黑体" w:cs="黑体" w:hint="eastAsia"/>
          <w:sz w:val="28"/>
          <w:szCs w:val="28"/>
        </w:rPr>
        <w:t>月</w:t>
      </w:r>
      <w:r>
        <w:rPr>
          <w:rFonts w:ascii="Times New Roman" w:eastAsia="黑体" w:hAnsi="黑体" w:cs="Times New Roman" w:hint="eastAsia"/>
          <w:sz w:val="28"/>
          <w:szCs w:val="28"/>
        </w:rPr>
        <w:t>20</w:t>
      </w:r>
      <w:r>
        <w:rPr>
          <w:rFonts w:ascii="Times New Roman" w:eastAsia="黑体" w:hAnsi="黑体" w:cs="黑体" w:hint="eastAsia"/>
          <w:sz w:val="28"/>
          <w:szCs w:val="28"/>
        </w:rPr>
        <w:t>日</w:t>
      </w:r>
    </w:p>
    <w:p w:rsidR="008E41F1" w:rsidRDefault="00274C2B" w:rsidP="00A2795B">
      <w:pPr>
        <w:pStyle w:val="1"/>
        <w:spacing w:before="0" w:beforeAutospacing="0" w:afterLines="50" w:afterAutospacing="0" w:line="480" w:lineRule="auto"/>
        <w:rPr>
          <w:rFonts w:ascii="Times New Roman" w:eastAsia="黑体" w:hAnsi="黑体" w:cs="Times New Roman"/>
          <w:sz w:val="28"/>
          <w:szCs w:val="28"/>
        </w:rPr>
      </w:pPr>
      <w:r>
        <w:rPr>
          <w:rFonts w:ascii="Times New Roman" w:eastAsia="黑体" w:hAnsi="黑体" w:cs="黑体" w:hint="eastAsia"/>
          <w:sz w:val="28"/>
          <w:szCs w:val="28"/>
        </w:rPr>
        <w:t>教学院长：</w:t>
      </w:r>
      <w:r>
        <w:rPr>
          <w:rFonts w:ascii="Times New Roman" w:eastAsia="黑体" w:hAnsi="黑体"/>
          <w:noProof/>
        </w:rPr>
        <w:drawing>
          <wp:inline distT="0" distB="0" distL="0" distR="0">
            <wp:extent cx="600075" cy="219075"/>
            <wp:effectExtent l="19050" t="0" r="9525" b="0"/>
            <wp:docPr id="3" name="图片 1" descr="C:\Users\zhouyunzhao\Desktop\QQ截图20170801092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zhouyunzhao\Desktop\QQ截图201708010929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黑体" w:hAnsi="黑体" w:cs="Times New Roman" w:hint="eastAsia"/>
          <w:sz w:val="28"/>
          <w:szCs w:val="28"/>
        </w:rPr>
        <w:t>2017</w:t>
      </w:r>
      <w:r>
        <w:rPr>
          <w:rFonts w:ascii="Times New Roman" w:eastAsia="黑体" w:hAnsi="黑体" w:cs="黑体" w:hint="eastAsia"/>
          <w:sz w:val="28"/>
          <w:szCs w:val="28"/>
        </w:rPr>
        <w:t>年</w:t>
      </w:r>
      <w:r>
        <w:rPr>
          <w:rFonts w:ascii="Times New Roman" w:eastAsia="黑体" w:hAnsi="黑体" w:cs="Times New Roman" w:hint="eastAsia"/>
          <w:sz w:val="28"/>
          <w:szCs w:val="28"/>
        </w:rPr>
        <w:t>8</w:t>
      </w:r>
      <w:r>
        <w:rPr>
          <w:rFonts w:ascii="Times New Roman" w:eastAsia="黑体" w:hAnsi="黑体" w:cs="黑体" w:hint="eastAsia"/>
          <w:sz w:val="28"/>
          <w:szCs w:val="28"/>
        </w:rPr>
        <w:t>月</w:t>
      </w:r>
      <w:r>
        <w:rPr>
          <w:rFonts w:ascii="Times New Roman" w:eastAsia="黑体" w:hAnsi="黑体" w:cs="Times New Roman" w:hint="eastAsia"/>
          <w:sz w:val="28"/>
          <w:szCs w:val="28"/>
        </w:rPr>
        <w:t>20</w:t>
      </w:r>
      <w:r>
        <w:rPr>
          <w:rFonts w:ascii="Times New Roman" w:eastAsia="黑体" w:hAnsi="黑体" w:cs="黑体" w:hint="eastAsia"/>
          <w:sz w:val="28"/>
          <w:szCs w:val="28"/>
        </w:rPr>
        <w:t>日</w:t>
      </w:r>
    </w:p>
    <w:p w:rsidR="008E41F1" w:rsidRDefault="00274C2B" w:rsidP="00A2795B">
      <w:pPr>
        <w:pStyle w:val="1"/>
        <w:spacing w:before="0" w:beforeAutospacing="0" w:afterLines="50" w:afterAutospacing="0" w:line="480" w:lineRule="auto"/>
        <w:rPr>
          <w:rFonts w:ascii="Times New Roman" w:eastAsia="黑体" w:hAnsi="黑体" w:cs="Times New Roman"/>
          <w:sz w:val="28"/>
          <w:szCs w:val="28"/>
        </w:rPr>
      </w:pPr>
      <w:r>
        <w:rPr>
          <w:rFonts w:ascii="Times New Roman" w:eastAsia="黑体" w:hAnsi="黑体" w:cs="黑体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459740</wp:posOffset>
            </wp:positionV>
            <wp:extent cx="1064260" cy="346075"/>
            <wp:effectExtent l="19050" t="19050" r="21590" b="15875"/>
            <wp:wrapNone/>
            <wp:docPr id="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 contrast="7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346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黑体" w:hAnsi="黑体" w:cs="黑体" w:hint="eastAsia"/>
          <w:sz w:val="28"/>
          <w:szCs w:val="28"/>
        </w:rPr>
        <w:t>院长：</w:t>
      </w:r>
      <w:r>
        <w:rPr>
          <w:rFonts w:ascii="Times New Roman" w:eastAsia="黑体" w:hAnsi="黑体"/>
          <w:noProof/>
        </w:rPr>
        <w:drawing>
          <wp:inline distT="0" distB="0" distL="0" distR="0">
            <wp:extent cx="771525" cy="219075"/>
            <wp:effectExtent l="19050" t="0" r="9525" b="0"/>
            <wp:docPr id="9" name="图片 3" descr="QQ截图20170801094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QQ截图201708010948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黑体" w:hAnsi="黑体" w:cs="Times New Roman" w:hint="eastAsia"/>
          <w:sz w:val="28"/>
          <w:szCs w:val="28"/>
        </w:rPr>
        <w:t>2017</w:t>
      </w:r>
      <w:r>
        <w:rPr>
          <w:rFonts w:ascii="Times New Roman" w:eastAsia="黑体" w:hAnsi="黑体" w:cs="黑体" w:hint="eastAsia"/>
          <w:sz w:val="28"/>
          <w:szCs w:val="28"/>
        </w:rPr>
        <w:t>年</w:t>
      </w:r>
      <w:r>
        <w:rPr>
          <w:rFonts w:ascii="Times New Roman" w:eastAsia="黑体" w:hAnsi="黑体" w:cs="Times New Roman" w:hint="eastAsia"/>
          <w:sz w:val="28"/>
          <w:szCs w:val="28"/>
        </w:rPr>
        <w:t>8</w:t>
      </w:r>
      <w:r>
        <w:rPr>
          <w:rFonts w:ascii="Times New Roman" w:eastAsia="黑体" w:hAnsi="黑体" w:cs="黑体" w:hint="eastAsia"/>
          <w:sz w:val="28"/>
          <w:szCs w:val="28"/>
        </w:rPr>
        <w:t>月</w:t>
      </w:r>
      <w:r>
        <w:rPr>
          <w:rFonts w:ascii="Times New Roman" w:eastAsia="黑体" w:hAnsi="黑体" w:cs="Times New Roman" w:hint="eastAsia"/>
          <w:sz w:val="28"/>
          <w:szCs w:val="28"/>
        </w:rPr>
        <w:t>20</w:t>
      </w:r>
      <w:r>
        <w:rPr>
          <w:rFonts w:ascii="Times New Roman" w:eastAsia="黑体" w:hAnsi="黑体" w:cs="黑体" w:hint="eastAsia"/>
          <w:sz w:val="28"/>
          <w:szCs w:val="28"/>
        </w:rPr>
        <w:t>日</w:t>
      </w:r>
    </w:p>
    <w:p w:rsidR="008E41F1" w:rsidRDefault="00274C2B" w:rsidP="00A2795B">
      <w:pPr>
        <w:pStyle w:val="1"/>
        <w:spacing w:before="0" w:beforeAutospacing="0" w:afterLines="50" w:afterAutospacing="0" w:line="480" w:lineRule="auto"/>
        <w:rPr>
          <w:rFonts w:ascii="Times New Roman" w:eastAsia="黑体" w:hAnsi="黑体" w:cs="Times New Roman"/>
          <w:sz w:val="28"/>
          <w:szCs w:val="28"/>
        </w:rPr>
      </w:pPr>
      <w:r>
        <w:rPr>
          <w:rFonts w:ascii="Times New Roman" w:eastAsia="黑体" w:hAnsi="黑体" w:cs="黑体" w:hint="eastAsia"/>
          <w:sz w:val="28"/>
          <w:szCs w:val="28"/>
        </w:rPr>
        <w:t>主管校长：</w:t>
      </w:r>
      <w:r>
        <w:rPr>
          <w:rFonts w:ascii="Times New Roman" w:eastAsia="黑体" w:hAnsi="黑体" w:cs="Times New Roman" w:hint="eastAsia"/>
          <w:sz w:val="28"/>
          <w:szCs w:val="28"/>
        </w:rPr>
        <w:t>2017</w:t>
      </w:r>
      <w:r>
        <w:rPr>
          <w:rFonts w:ascii="Times New Roman" w:eastAsia="黑体" w:hAnsi="黑体" w:cs="黑体" w:hint="eastAsia"/>
          <w:sz w:val="28"/>
          <w:szCs w:val="28"/>
        </w:rPr>
        <w:t>年</w:t>
      </w:r>
      <w:r>
        <w:rPr>
          <w:rFonts w:ascii="Times New Roman" w:eastAsia="黑体" w:hAnsi="黑体" w:cs="Times New Roman" w:hint="eastAsia"/>
          <w:sz w:val="28"/>
          <w:szCs w:val="28"/>
        </w:rPr>
        <w:t>8</w:t>
      </w:r>
      <w:r>
        <w:rPr>
          <w:rFonts w:ascii="Times New Roman" w:eastAsia="黑体" w:hAnsi="黑体" w:cs="黑体" w:hint="eastAsia"/>
          <w:sz w:val="28"/>
          <w:szCs w:val="28"/>
        </w:rPr>
        <w:t>月</w:t>
      </w:r>
      <w:r w:rsidR="004A4AB8">
        <w:rPr>
          <w:rFonts w:ascii="Times New Roman" w:eastAsia="黑体" w:hAnsi="黑体" w:cs="Times New Roman"/>
          <w:sz w:val="28"/>
          <w:szCs w:val="28"/>
        </w:rPr>
        <w:t xml:space="preserve">   </w:t>
      </w:r>
      <w:r w:rsidR="004A4AB8">
        <w:rPr>
          <w:rFonts w:ascii="Times New Roman" w:eastAsia="黑体" w:hAnsi="黑体" w:cs="Times New Roman" w:hint="eastAsia"/>
          <w:sz w:val="28"/>
          <w:szCs w:val="28"/>
        </w:rPr>
        <w:t>2017</w:t>
      </w:r>
      <w:r w:rsidR="004A4AB8">
        <w:rPr>
          <w:rFonts w:ascii="Times New Roman" w:eastAsia="黑体" w:hAnsi="黑体" w:cs="黑体" w:hint="eastAsia"/>
          <w:sz w:val="28"/>
          <w:szCs w:val="28"/>
        </w:rPr>
        <w:t>年</w:t>
      </w:r>
      <w:r w:rsidR="004A4AB8">
        <w:rPr>
          <w:rFonts w:ascii="Times New Roman" w:eastAsia="黑体" w:hAnsi="黑体" w:cs="Times New Roman" w:hint="eastAsia"/>
          <w:sz w:val="28"/>
          <w:szCs w:val="28"/>
        </w:rPr>
        <w:t>8</w:t>
      </w:r>
      <w:r w:rsidR="004A4AB8">
        <w:rPr>
          <w:rFonts w:ascii="Times New Roman" w:eastAsia="黑体" w:hAnsi="黑体" w:cs="黑体" w:hint="eastAsia"/>
          <w:sz w:val="28"/>
          <w:szCs w:val="28"/>
        </w:rPr>
        <w:t>月</w:t>
      </w:r>
      <w:r>
        <w:rPr>
          <w:rFonts w:ascii="Times New Roman" w:eastAsia="黑体" w:hAnsi="黑体" w:cs="Times New Roman" w:hint="eastAsia"/>
          <w:sz w:val="28"/>
          <w:szCs w:val="28"/>
        </w:rPr>
        <w:t>20</w:t>
      </w:r>
      <w:r>
        <w:rPr>
          <w:rFonts w:ascii="Times New Roman" w:eastAsia="黑体" w:hAnsi="黑体" w:cs="黑体" w:hint="eastAsia"/>
          <w:sz w:val="28"/>
          <w:szCs w:val="28"/>
        </w:rPr>
        <w:t>日</w:t>
      </w:r>
    </w:p>
    <w:p w:rsidR="008E41F1" w:rsidRDefault="008E41F1">
      <w:pPr>
        <w:spacing w:line="440" w:lineRule="exact"/>
        <w:ind w:firstLineChars="200" w:firstLine="420"/>
        <w:rPr>
          <w:rFonts w:asciiTheme="minorEastAsia" w:hAnsiTheme="minorEastAsia"/>
        </w:rPr>
      </w:pPr>
    </w:p>
    <w:p w:rsidR="008E41F1" w:rsidRDefault="008E41F1">
      <w:pPr>
        <w:spacing w:line="440" w:lineRule="exact"/>
        <w:ind w:firstLineChars="200" w:firstLine="420"/>
        <w:rPr>
          <w:rFonts w:asciiTheme="minorEastAsia" w:hAnsiTheme="minorEastAsia"/>
        </w:rPr>
      </w:pPr>
    </w:p>
    <w:sectPr w:rsidR="008E41F1" w:rsidSect="008E41F1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251" w:rsidRDefault="00A74251" w:rsidP="008E41F1">
      <w:r>
        <w:separator/>
      </w:r>
    </w:p>
  </w:endnote>
  <w:endnote w:type="continuationSeparator" w:id="1">
    <w:p w:rsidR="00A74251" w:rsidRDefault="00A74251" w:rsidP="008E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416"/>
    </w:sdtPr>
    <w:sdtContent>
      <w:p w:rsidR="000D0D65" w:rsidRDefault="00A44A17">
        <w:pPr>
          <w:pStyle w:val="a8"/>
          <w:jc w:val="center"/>
        </w:pPr>
        <w:r w:rsidRPr="00A44A17">
          <w:fldChar w:fldCharType="begin"/>
        </w:r>
        <w:r w:rsidR="000D0D65">
          <w:instrText xml:space="preserve"> PAGE   \* MERGEFORMAT </w:instrText>
        </w:r>
        <w:r w:rsidRPr="00A44A17">
          <w:fldChar w:fldCharType="separate"/>
        </w:r>
        <w:r w:rsidR="00A2795B" w:rsidRPr="00A2795B">
          <w:rPr>
            <w:noProof/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 w:rsidR="000D0D65" w:rsidRDefault="000D0D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251" w:rsidRDefault="00A74251" w:rsidP="008E41F1">
      <w:r>
        <w:separator/>
      </w:r>
    </w:p>
  </w:footnote>
  <w:footnote w:type="continuationSeparator" w:id="1">
    <w:p w:rsidR="00A74251" w:rsidRDefault="00A74251" w:rsidP="008E4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27B"/>
    <w:rsid w:val="00015D79"/>
    <w:rsid w:val="0007463B"/>
    <w:rsid w:val="000D0D65"/>
    <w:rsid w:val="000D5380"/>
    <w:rsid w:val="00143892"/>
    <w:rsid w:val="00193648"/>
    <w:rsid w:val="001B1F71"/>
    <w:rsid w:val="001D19CD"/>
    <w:rsid w:val="001D6F67"/>
    <w:rsid w:val="001F04E4"/>
    <w:rsid w:val="00215B0B"/>
    <w:rsid w:val="00246FF6"/>
    <w:rsid w:val="00265ACA"/>
    <w:rsid w:val="0027195B"/>
    <w:rsid w:val="00274C2B"/>
    <w:rsid w:val="00286137"/>
    <w:rsid w:val="00311796"/>
    <w:rsid w:val="00361873"/>
    <w:rsid w:val="00383C6A"/>
    <w:rsid w:val="003908B7"/>
    <w:rsid w:val="0039640D"/>
    <w:rsid w:val="0039703A"/>
    <w:rsid w:val="003A03B9"/>
    <w:rsid w:val="003D260C"/>
    <w:rsid w:val="003D4496"/>
    <w:rsid w:val="00483396"/>
    <w:rsid w:val="00486526"/>
    <w:rsid w:val="004A4AB8"/>
    <w:rsid w:val="004D16C6"/>
    <w:rsid w:val="005975DB"/>
    <w:rsid w:val="00690DC9"/>
    <w:rsid w:val="006C7D7A"/>
    <w:rsid w:val="006E5452"/>
    <w:rsid w:val="006F7230"/>
    <w:rsid w:val="00764810"/>
    <w:rsid w:val="0079090F"/>
    <w:rsid w:val="00797542"/>
    <w:rsid w:val="007A5011"/>
    <w:rsid w:val="00805B61"/>
    <w:rsid w:val="0083359F"/>
    <w:rsid w:val="00876424"/>
    <w:rsid w:val="008C3DE1"/>
    <w:rsid w:val="008D433B"/>
    <w:rsid w:val="008E41F1"/>
    <w:rsid w:val="00903736"/>
    <w:rsid w:val="00927762"/>
    <w:rsid w:val="00935D9A"/>
    <w:rsid w:val="0095797A"/>
    <w:rsid w:val="0096358E"/>
    <w:rsid w:val="00986FA0"/>
    <w:rsid w:val="009C1192"/>
    <w:rsid w:val="009E722A"/>
    <w:rsid w:val="009E7549"/>
    <w:rsid w:val="00A26AED"/>
    <w:rsid w:val="00A27916"/>
    <w:rsid w:val="00A2795B"/>
    <w:rsid w:val="00A44A17"/>
    <w:rsid w:val="00A44A78"/>
    <w:rsid w:val="00A64239"/>
    <w:rsid w:val="00A73871"/>
    <w:rsid w:val="00A74251"/>
    <w:rsid w:val="00A85261"/>
    <w:rsid w:val="00A921CF"/>
    <w:rsid w:val="00AC727B"/>
    <w:rsid w:val="00AF7DF6"/>
    <w:rsid w:val="00B56085"/>
    <w:rsid w:val="00B72B7F"/>
    <w:rsid w:val="00B914B2"/>
    <w:rsid w:val="00BB3B46"/>
    <w:rsid w:val="00BC3625"/>
    <w:rsid w:val="00BD0194"/>
    <w:rsid w:val="00BD12EC"/>
    <w:rsid w:val="00BD761F"/>
    <w:rsid w:val="00BE57C4"/>
    <w:rsid w:val="00BE64F5"/>
    <w:rsid w:val="00C044D9"/>
    <w:rsid w:val="00C16203"/>
    <w:rsid w:val="00C24898"/>
    <w:rsid w:val="00C44174"/>
    <w:rsid w:val="00C9699D"/>
    <w:rsid w:val="00CB27A7"/>
    <w:rsid w:val="00CD3822"/>
    <w:rsid w:val="00D1295E"/>
    <w:rsid w:val="00D3292F"/>
    <w:rsid w:val="00DF0B5B"/>
    <w:rsid w:val="00E01E5B"/>
    <w:rsid w:val="00E160F1"/>
    <w:rsid w:val="00E26B6D"/>
    <w:rsid w:val="00E93778"/>
    <w:rsid w:val="00ED60F6"/>
    <w:rsid w:val="00F13712"/>
    <w:rsid w:val="00F419CF"/>
    <w:rsid w:val="00F7016C"/>
    <w:rsid w:val="00FA47D7"/>
    <w:rsid w:val="07230FFB"/>
    <w:rsid w:val="2D03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F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1"/>
    <w:qFormat/>
    <w:rsid w:val="008E41F1"/>
    <w:rPr>
      <w:rFonts w:asciiTheme="minorHAnsi" w:eastAsiaTheme="minorEastAsia" w:hAnsiTheme="minorHAnsi" w:cstheme="minorBidi"/>
      <w:b/>
      <w:bCs/>
    </w:rPr>
  </w:style>
  <w:style w:type="paragraph" w:styleId="a4">
    <w:name w:val="annotation text"/>
    <w:basedOn w:val="a"/>
    <w:link w:val="Char10"/>
    <w:uiPriority w:val="99"/>
    <w:unhideWhenUsed/>
    <w:qFormat/>
    <w:rsid w:val="008E41F1"/>
    <w:pPr>
      <w:jc w:val="left"/>
    </w:pPr>
  </w:style>
  <w:style w:type="paragraph" w:styleId="a5">
    <w:name w:val="Body Text Indent"/>
    <w:basedOn w:val="a"/>
    <w:link w:val="Char"/>
    <w:qFormat/>
    <w:rsid w:val="008E41F1"/>
    <w:pPr>
      <w:spacing w:line="580" w:lineRule="exact"/>
      <w:ind w:firstLineChars="200" w:firstLine="640"/>
    </w:pPr>
    <w:rPr>
      <w:rFonts w:ascii="仿宋_GB2312" w:eastAsia="仿宋_GB2312"/>
      <w:sz w:val="32"/>
    </w:rPr>
  </w:style>
  <w:style w:type="paragraph" w:styleId="a6">
    <w:name w:val="Plain Text"/>
    <w:basedOn w:val="a"/>
    <w:link w:val="Char11"/>
    <w:qFormat/>
    <w:rsid w:val="008E41F1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</w:rPr>
  </w:style>
  <w:style w:type="paragraph" w:styleId="a7">
    <w:name w:val="Balloon Text"/>
    <w:basedOn w:val="a"/>
    <w:link w:val="Char12"/>
    <w:qFormat/>
    <w:rsid w:val="008E41F1"/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footer"/>
    <w:basedOn w:val="a"/>
    <w:link w:val="Char0"/>
    <w:unhideWhenUsed/>
    <w:qFormat/>
    <w:rsid w:val="008E4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unhideWhenUsed/>
    <w:qFormat/>
    <w:rsid w:val="008E4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8E41F1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b">
    <w:name w:val="Hyperlink"/>
    <w:basedOn w:val="a0"/>
    <w:qFormat/>
    <w:rsid w:val="008E41F1"/>
    <w:rPr>
      <w:color w:val="0000FF"/>
      <w:u w:val="single"/>
    </w:rPr>
  </w:style>
  <w:style w:type="character" w:styleId="ac">
    <w:name w:val="annotation reference"/>
    <w:uiPriority w:val="99"/>
    <w:qFormat/>
    <w:rsid w:val="008E41F1"/>
    <w:rPr>
      <w:sz w:val="21"/>
      <w:szCs w:val="21"/>
    </w:rPr>
  </w:style>
  <w:style w:type="character" w:customStyle="1" w:styleId="Char2">
    <w:name w:val="页眉 Char"/>
    <w:basedOn w:val="a0"/>
    <w:link w:val="a9"/>
    <w:qFormat/>
    <w:rsid w:val="008E41F1"/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8E41F1"/>
    <w:rPr>
      <w:sz w:val="18"/>
      <w:szCs w:val="18"/>
    </w:rPr>
  </w:style>
  <w:style w:type="character" w:customStyle="1" w:styleId="font61">
    <w:name w:val="font61"/>
    <w:qFormat/>
    <w:rsid w:val="008E41F1"/>
    <w:rPr>
      <w:rFonts w:ascii="Calibri" w:hAnsi="Calibri" w:cs="Calibri" w:hint="default"/>
      <w:color w:val="0000FF"/>
      <w:sz w:val="18"/>
      <w:szCs w:val="18"/>
      <w:u w:val="none"/>
    </w:rPr>
  </w:style>
  <w:style w:type="character" w:customStyle="1" w:styleId="Char3">
    <w:name w:val="批注主题 Char"/>
    <w:qFormat/>
    <w:rsid w:val="008E41F1"/>
    <w:rPr>
      <w:b/>
      <w:bCs/>
      <w:szCs w:val="24"/>
    </w:rPr>
  </w:style>
  <w:style w:type="character" w:customStyle="1" w:styleId="Char10">
    <w:name w:val="批注文字 Char1"/>
    <w:basedOn w:val="a0"/>
    <w:link w:val="a4"/>
    <w:uiPriority w:val="99"/>
    <w:semiHidden/>
    <w:qFormat/>
    <w:rsid w:val="008E41F1"/>
    <w:rPr>
      <w:rFonts w:ascii="Calibri" w:eastAsia="宋体" w:hAnsi="Calibri" w:cs="Times New Roman"/>
      <w:szCs w:val="24"/>
    </w:rPr>
  </w:style>
  <w:style w:type="character" w:customStyle="1" w:styleId="Char4">
    <w:name w:val="纯文本 Char"/>
    <w:qFormat/>
    <w:rsid w:val="008E41F1"/>
    <w:rPr>
      <w:rFonts w:ascii="宋体" w:hAnsi="宋体" w:cs="宋体"/>
      <w:sz w:val="24"/>
      <w:szCs w:val="24"/>
    </w:rPr>
  </w:style>
  <w:style w:type="character" w:customStyle="1" w:styleId="font11">
    <w:name w:val="font11"/>
    <w:qFormat/>
    <w:rsid w:val="008E41F1"/>
    <w:rPr>
      <w:rFonts w:ascii="宋体" w:eastAsia="宋体" w:hAnsi="宋体" w:cs="宋体" w:hint="eastAsia"/>
      <w:color w:val="0000FF"/>
      <w:sz w:val="18"/>
      <w:szCs w:val="18"/>
      <w:u w:val="none"/>
    </w:rPr>
  </w:style>
  <w:style w:type="character" w:customStyle="1" w:styleId="font81">
    <w:name w:val="font81"/>
    <w:qFormat/>
    <w:rsid w:val="008E41F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5">
    <w:name w:val="批注文字 Char"/>
    <w:uiPriority w:val="99"/>
    <w:qFormat/>
    <w:rsid w:val="008E41F1"/>
    <w:rPr>
      <w:kern w:val="2"/>
      <w:sz w:val="21"/>
      <w:szCs w:val="24"/>
    </w:rPr>
  </w:style>
  <w:style w:type="character" w:customStyle="1" w:styleId="Char6">
    <w:name w:val="批注框文本 Char"/>
    <w:qFormat/>
    <w:rsid w:val="008E41F1"/>
    <w:rPr>
      <w:sz w:val="18"/>
      <w:szCs w:val="18"/>
    </w:rPr>
  </w:style>
  <w:style w:type="character" w:customStyle="1" w:styleId="Char1">
    <w:name w:val="批注主题 Char1"/>
    <w:basedOn w:val="Char10"/>
    <w:link w:val="a3"/>
    <w:uiPriority w:val="99"/>
    <w:semiHidden/>
    <w:qFormat/>
    <w:rsid w:val="008E41F1"/>
    <w:rPr>
      <w:rFonts w:ascii="Calibri" w:eastAsia="宋体" w:hAnsi="Calibri" w:cs="Times New Roman"/>
      <w:b/>
      <w:bCs/>
      <w:szCs w:val="24"/>
    </w:rPr>
  </w:style>
  <w:style w:type="character" w:customStyle="1" w:styleId="Char12">
    <w:name w:val="批注框文本 Char1"/>
    <w:basedOn w:val="a0"/>
    <w:link w:val="a7"/>
    <w:uiPriority w:val="99"/>
    <w:semiHidden/>
    <w:qFormat/>
    <w:rsid w:val="008E41F1"/>
    <w:rPr>
      <w:rFonts w:ascii="Calibri" w:eastAsia="宋体" w:hAnsi="Calibri" w:cs="Times New Roman"/>
      <w:sz w:val="18"/>
      <w:szCs w:val="18"/>
    </w:rPr>
  </w:style>
  <w:style w:type="character" w:customStyle="1" w:styleId="Char11">
    <w:name w:val="纯文本 Char1"/>
    <w:basedOn w:val="a0"/>
    <w:link w:val="a6"/>
    <w:uiPriority w:val="99"/>
    <w:qFormat/>
    <w:rsid w:val="008E41F1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qFormat/>
    <w:rsid w:val="008E41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缩进 Char"/>
    <w:basedOn w:val="a0"/>
    <w:link w:val="a5"/>
    <w:qFormat/>
    <w:rsid w:val="008E41F1"/>
    <w:rPr>
      <w:rFonts w:ascii="仿宋_GB2312" w:eastAsia="仿宋_GB2312" w:hAnsi="Calibri" w:cs="Times New Roman"/>
      <w:sz w:val="32"/>
      <w:szCs w:val="24"/>
    </w:rPr>
  </w:style>
  <w:style w:type="paragraph" w:customStyle="1" w:styleId="p0">
    <w:name w:val="p0"/>
    <w:basedOn w:val="a"/>
    <w:qFormat/>
    <w:rsid w:val="008E41F1"/>
    <w:pPr>
      <w:widowControl/>
    </w:pPr>
    <w:rPr>
      <w:rFonts w:ascii="Times New Roman" w:hAnsi="Times New Roman"/>
      <w:kern w:val="0"/>
      <w:szCs w:val="21"/>
    </w:rPr>
  </w:style>
  <w:style w:type="character" w:customStyle="1" w:styleId="style61">
    <w:name w:val="style61"/>
    <w:basedOn w:val="a0"/>
    <w:qFormat/>
    <w:rsid w:val="008E41F1"/>
    <w:rPr>
      <w:color w:val="009966"/>
      <w:sz w:val="18"/>
      <w:szCs w:val="18"/>
    </w:rPr>
  </w:style>
  <w:style w:type="paragraph" w:customStyle="1" w:styleId="reader-word-layer">
    <w:name w:val="reader-word-layer"/>
    <w:basedOn w:val="a"/>
    <w:qFormat/>
    <w:rsid w:val="008E41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21">
    <w:name w:val="h21"/>
    <w:basedOn w:val="a0"/>
    <w:qFormat/>
    <w:rsid w:val="008E41F1"/>
  </w:style>
  <w:style w:type="character" w:customStyle="1" w:styleId="apple-converted-space">
    <w:name w:val="apple-converted-space"/>
    <w:basedOn w:val="a0"/>
    <w:qFormat/>
    <w:rsid w:val="008E4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1820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zhouyunzhao</dc:creator>
  <cp:lastModifiedBy>zhouyunzhao</cp:lastModifiedBy>
  <cp:revision>56</cp:revision>
  <cp:lastPrinted>2017-08-23T07:53:00Z</cp:lastPrinted>
  <dcterms:created xsi:type="dcterms:W3CDTF">2017-08-23T01:32:00Z</dcterms:created>
  <dcterms:modified xsi:type="dcterms:W3CDTF">2021-03-22T08:59:00Z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